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4B918994" w:rsidR="0071798F" w:rsidRPr="00A15F20" w:rsidRDefault="00831B92" w:rsidP="00AC5FB8">
            <w:pPr>
              <w:spacing w:after="0"/>
              <w:ind w:firstLine="6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6145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309CE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6A5A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="00C6145E">
              <w:rPr>
                <w:rFonts w:ascii="Times New Roman" w:hAnsi="Times New Roman"/>
                <w:b/>
                <w:sz w:val="28"/>
                <w:szCs w:val="28"/>
              </w:rPr>
              <w:t>69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CAD154" w14:textId="1242CD59" w:rsidR="00FD20F5" w:rsidRPr="00FD20F5" w:rsidRDefault="00FD20F5" w:rsidP="00FD20F5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FD20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ОД   МО </w:t>
            </w:r>
          </w:p>
          <w:p w14:paraId="6DCD5FE6" w14:textId="77777777" w:rsidR="00FD20F5" w:rsidRPr="00FD20F5" w:rsidRDefault="00FD20F5" w:rsidP="00FD20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20F5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            (Электронная почта)</w:t>
            </w:r>
          </w:p>
          <w:p w14:paraId="1DBAB1DD" w14:textId="0BBF5920" w:rsidR="00153053" w:rsidRDefault="00153053" w:rsidP="00060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1130C6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88D733" w14:textId="77777777" w:rsidR="00850A65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AC5FB8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14:paraId="285EDABB" w14:textId="281CFB85" w:rsidR="00B151DA" w:rsidRDefault="00004966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0744633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5C02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КМЯ № </w:t>
      </w:r>
      <w:proofErr w:type="gramStart"/>
      <w:r w:rsidR="00C6145E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="00BC0A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</w:t>
      </w:r>
      <w:proofErr w:type="gramEnd"/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A782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6145E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3309C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BA782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BA782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151DA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0F3E51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2B4A978" w14:textId="205C95E8" w:rsidR="00501B0A" w:rsidRDefault="00C6145E" w:rsidP="00C6145E">
      <w:pPr>
        <w:spacing w:after="0" w:line="245" w:lineRule="auto"/>
        <w:ind w:firstLine="709"/>
        <w:jc w:val="both"/>
        <w:rPr>
          <w:color w:val="000000"/>
          <w:sz w:val="28"/>
          <w:szCs w:val="28"/>
        </w:rPr>
      </w:pPr>
      <w:bookmarkStart w:id="1" w:name="_Hlk100570631"/>
      <w:r>
        <w:rPr>
          <w:rFonts w:ascii="Times New Roman" w:eastAsia="Times New Roman" w:hAnsi="Times New Roman" w:cs="Times New Roman"/>
          <w:sz w:val="28"/>
        </w:rPr>
        <w:t>В период 15.00-17.00 час</w:t>
      </w:r>
      <w:r w:rsidR="00AC5FB8">
        <w:rPr>
          <w:rFonts w:ascii="Times New Roman" w:eastAsia="Times New Roman" w:hAnsi="Times New Roman" w:cs="Times New Roman"/>
          <w:sz w:val="28"/>
        </w:rPr>
        <w:t xml:space="preserve"> 1</w:t>
      </w:r>
      <w:r>
        <w:rPr>
          <w:rFonts w:ascii="Times New Roman" w:eastAsia="Times New Roman" w:hAnsi="Times New Roman" w:cs="Times New Roman"/>
          <w:sz w:val="28"/>
        </w:rPr>
        <w:t>9</w:t>
      </w:r>
      <w:r w:rsidR="00AC5FB8">
        <w:rPr>
          <w:rFonts w:ascii="Times New Roman" w:eastAsia="Times New Roman" w:hAnsi="Times New Roman" w:cs="Times New Roman"/>
          <w:sz w:val="28"/>
        </w:rPr>
        <w:t>.04.2022</w:t>
      </w:r>
      <w:r w:rsidR="00BC138E">
        <w:rPr>
          <w:rFonts w:ascii="Times New Roman" w:eastAsia="Times New Roman" w:hAnsi="Times New Roman" w:cs="Times New Roman"/>
          <w:sz w:val="28"/>
        </w:rPr>
        <w:t xml:space="preserve"> и</w:t>
      </w:r>
      <w:r w:rsidR="00AC5FB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 конца суток 19.04.2022, а также ночью и в течение дня 20.04.2022 местами в </w:t>
      </w:r>
      <w:r w:rsidR="0026380A">
        <w:rPr>
          <w:rFonts w:ascii="Times New Roman" w:eastAsia="Times New Roman" w:hAnsi="Times New Roman" w:cs="Times New Roman"/>
          <w:sz w:val="28"/>
        </w:rPr>
        <w:t xml:space="preserve">крае </w:t>
      </w:r>
      <w:r w:rsidR="00AC5FB8">
        <w:rPr>
          <w:rFonts w:ascii="Times New Roman" w:eastAsia="Times New Roman" w:hAnsi="Times New Roman" w:cs="Times New Roman"/>
          <w:sz w:val="28"/>
        </w:rPr>
        <w:t>(исключая муниципальное образование г,</w:t>
      </w:r>
      <w:r w:rsidR="00BA7827">
        <w:rPr>
          <w:rFonts w:ascii="Times New Roman" w:eastAsia="Times New Roman" w:hAnsi="Times New Roman" w:cs="Times New Roman"/>
          <w:sz w:val="28"/>
        </w:rPr>
        <w:t xml:space="preserve"> </w:t>
      </w:r>
      <w:r w:rsidR="00AC5FB8">
        <w:rPr>
          <w:rFonts w:ascii="Times New Roman" w:eastAsia="Times New Roman" w:hAnsi="Times New Roman" w:cs="Times New Roman"/>
          <w:sz w:val="28"/>
        </w:rPr>
        <w:t xml:space="preserve">Сочи — зона прогнозирования ФГБУ </w:t>
      </w:r>
      <w:r w:rsidR="00BC138E">
        <w:rPr>
          <w:rFonts w:ascii="Times New Roman" w:eastAsia="Times New Roman" w:hAnsi="Times New Roman" w:cs="Times New Roman"/>
          <w:sz w:val="28"/>
        </w:rPr>
        <w:t>«</w:t>
      </w:r>
      <w:r w:rsidR="00BC138E" w:rsidRPr="00BC138E">
        <w:rPr>
          <w:rFonts w:ascii="Times New Roman" w:eastAsia="Times New Roman" w:hAnsi="Times New Roman" w:cs="Times New Roman"/>
          <w:sz w:val="28"/>
        </w:rPr>
        <w:t>СЦГМС</w:t>
      </w:r>
      <w:r w:rsidR="00AC5FB8">
        <w:rPr>
          <w:rFonts w:ascii="Times New Roman" w:eastAsia="Times New Roman" w:hAnsi="Times New Roman" w:cs="Times New Roman"/>
          <w:sz w:val="28"/>
        </w:rPr>
        <w:t xml:space="preserve"> ЧАМ</w:t>
      </w:r>
      <w:r w:rsidR="00BA7827">
        <w:rPr>
          <w:rFonts w:ascii="Times New Roman" w:eastAsia="Times New Roman" w:hAnsi="Times New Roman" w:cs="Times New Roman"/>
          <w:sz w:val="28"/>
        </w:rPr>
        <w:t>»</w:t>
      </w:r>
      <w:r w:rsidR="00AC5FB8">
        <w:rPr>
          <w:rFonts w:ascii="Times New Roman" w:eastAsia="Times New Roman" w:hAnsi="Times New Roman" w:cs="Times New Roman"/>
          <w:sz w:val="28"/>
        </w:rPr>
        <w:t xml:space="preserve">) ожидается комплекс метеорологических явлений: </w:t>
      </w:r>
      <w:r w:rsidR="00AC5FB8">
        <w:rPr>
          <w:noProof/>
        </w:rPr>
        <w:drawing>
          <wp:inline distT="0" distB="0" distL="0" distR="0" wp14:anchorId="427E145F" wp14:editId="79E06A62">
            <wp:extent cx="3049" cy="3049"/>
            <wp:effectExtent l="0" t="0" r="0" b="0"/>
            <wp:docPr id="1128" name="Picture 1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Picture 11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FB8">
        <w:rPr>
          <w:rFonts w:ascii="Times New Roman" w:eastAsia="Times New Roman" w:hAnsi="Times New Roman" w:cs="Times New Roman"/>
          <w:sz w:val="28"/>
        </w:rPr>
        <w:t>сильный дождь</w:t>
      </w:r>
      <w:r>
        <w:rPr>
          <w:rFonts w:ascii="Times New Roman" w:eastAsia="Times New Roman" w:hAnsi="Times New Roman" w:cs="Times New Roman"/>
          <w:sz w:val="28"/>
        </w:rPr>
        <w:t>, ливень</w:t>
      </w:r>
      <w:r w:rsidR="00AC5FB8">
        <w:rPr>
          <w:rFonts w:ascii="Times New Roman" w:eastAsia="Times New Roman" w:hAnsi="Times New Roman" w:cs="Times New Roman"/>
          <w:sz w:val="28"/>
        </w:rPr>
        <w:t xml:space="preserve"> в сочетании с грозой, градом и </w:t>
      </w:r>
      <w:r>
        <w:rPr>
          <w:rFonts w:ascii="Times New Roman" w:eastAsia="Times New Roman" w:hAnsi="Times New Roman" w:cs="Times New Roman"/>
          <w:sz w:val="28"/>
        </w:rPr>
        <w:t xml:space="preserve">шквалистым усилением ветра </w:t>
      </w:r>
      <w:r w:rsidR="00AC5FB8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0</w:t>
      </w:r>
      <w:r w:rsidR="00AC5FB8">
        <w:rPr>
          <w:rFonts w:ascii="Times New Roman" w:eastAsia="Times New Roman" w:hAnsi="Times New Roman" w:cs="Times New Roman"/>
          <w:sz w:val="28"/>
        </w:rPr>
        <w:t xml:space="preserve"> м/с</w:t>
      </w:r>
      <w:r w:rsidR="00BA7827">
        <w:rPr>
          <w:rFonts w:ascii="Times New Roman" w:eastAsia="Times New Roman" w:hAnsi="Times New Roman" w:cs="Times New Roman"/>
          <w:sz w:val="28"/>
        </w:rPr>
        <w:t>.</w:t>
      </w:r>
      <w:r w:rsidR="00AC5FB8">
        <w:rPr>
          <w:rFonts w:ascii="Times New Roman" w:eastAsia="Times New Roman" w:hAnsi="Times New Roman" w:cs="Times New Roman"/>
          <w:sz w:val="28"/>
        </w:rPr>
        <w:t xml:space="preserve"> </w:t>
      </w:r>
      <w:bookmarkEnd w:id="1"/>
    </w:p>
    <w:p w14:paraId="4AB20586" w14:textId="0C03FF25" w:rsidR="00C116B9" w:rsidRPr="000608AE" w:rsidRDefault="00B12FE3" w:rsidP="00831B9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3" w:name="_Hlk100571128"/>
      <w:r w:rsidR="000608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C614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</w:t>
      </w:r>
      <w:r w:rsidR="000608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="00C614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</w:t>
      </w:r>
      <w:r w:rsidR="000608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апреля 2022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1A5B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Start w:id="4" w:name="_Hlk100570952"/>
      <w:r w:rsidR="000608AE" w:rsidRPr="000608AE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060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3"/>
      <w:bookmarkEnd w:id="4"/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bookmarkEnd w:id="2"/>
    <w:p w14:paraId="0FCD5C59" w14:textId="7B6AE8FF" w:rsidR="00025493" w:rsidRPr="00025493" w:rsidRDefault="00025493" w:rsidP="00831B9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2A8AAF7C" w14:textId="37FA1390" w:rsidR="00C116B9" w:rsidRPr="00EC2866" w:rsidRDefault="00C116B9" w:rsidP="00831B9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831B9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4F552477" w14:textId="621FD717" w:rsidR="00C116B9" w:rsidRPr="00EC2866" w:rsidRDefault="00C116B9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0448FEF7" w14:textId="77777777" w:rsidR="00C116B9" w:rsidRPr="00EC2866" w:rsidRDefault="00C116B9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7F6A012D" w14:textId="42982BEF" w:rsidR="00C116B9" w:rsidRPr="00EC2866" w:rsidRDefault="00C116B9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затруднением в работе аэропортов;</w:t>
      </w:r>
    </w:p>
    <w:p w14:paraId="20BC0513" w14:textId="77777777" w:rsidR="00C116B9" w:rsidRPr="00EC2866" w:rsidRDefault="00C116B9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2D0CF46D" w:rsidR="00C116B9" w:rsidRPr="00EC2866" w:rsidRDefault="00C116B9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авиационного транспорта.</w:t>
      </w:r>
    </w:p>
    <w:p w14:paraId="4219987E" w14:textId="50F18FE4" w:rsidR="007D4772" w:rsidRPr="00FB19C0" w:rsidRDefault="00C116B9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5" w:name="_Hlk100744281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</w:t>
      </w:r>
      <w:proofErr w:type="gramStart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дождь,</w:t>
      </w:r>
      <w:r w:rsidR="002638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ливень</w:t>
      </w:r>
      <w:proofErr w:type="gramEnd"/>
      <w:r w:rsidR="0026380A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гроза, град, </w:t>
      </w:r>
      <w:r w:rsidR="00831B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вет</w:t>
      </w:r>
      <w:r w:rsidR="00831B92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р.</w:t>
      </w:r>
    </w:p>
    <w:bookmarkEnd w:id="5"/>
    <w:p w14:paraId="09937D32" w14:textId="77777777" w:rsidR="00FB19C0" w:rsidRDefault="00FB19C0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28C6B6C5" w:rsidR="00B862B6" w:rsidRPr="00EC2866" w:rsidRDefault="00A42DE9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100571147"/>
      <w:r w:rsidR="00831B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r w:rsidR="00296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</w:t>
      </w:r>
      <w:r w:rsidR="00831B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</w:t>
      </w:r>
      <w:r w:rsidR="0029643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</w:t>
      </w:r>
      <w:r w:rsidR="00831B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апреля 2022</w:t>
      </w:r>
      <w:r w:rsidR="00831B92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831B92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bookmarkStart w:id="7" w:name="_Hlk72839962"/>
      <w:r w:rsidR="00831B92" w:rsidRPr="00560164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Белореченский,</w:t>
      </w:r>
      <w:r w:rsidR="00831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1B92" w:rsidRPr="00560164">
        <w:rPr>
          <w:rFonts w:ascii="Times New Roman" w:hAnsi="Times New Roman" w:cs="Times New Roman"/>
          <w:b/>
          <w:bCs/>
          <w:sz w:val="28"/>
          <w:szCs w:val="28"/>
        </w:rPr>
        <w:t>Крымский, Курганинский, Лабинский, Мостовский,</w:t>
      </w:r>
      <w:r w:rsidR="00831B92">
        <w:rPr>
          <w:rFonts w:ascii="Times New Roman" w:hAnsi="Times New Roman" w:cs="Times New Roman"/>
          <w:b/>
          <w:bCs/>
          <w:sz w:val="28"/>
          <w:szCs w:val="28"/>
        </w:rPr>
        <w:t xml:space="preserve"> Новокубанский,</w:t>
      </w:r>
      <w:r w:rsidR="00831B92"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 Отрадненский, Северский, </w:t>
      </w:r>
      <w:r w:rsidR="00831B9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831B92" w:rsidRPr="00560164">
        <w:rPr>
          <w:rFonts w:ascii="Times New Roman" w:hAnsi="Times New Roman" w:cs="Times New Roman"/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bookmarkEnd w:id="7"/>
      <w:r w:rsidR="00831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6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72ED528" w14:textId="112EB565" w:rsidR="00B862B6" w:rsidRPr="00EC2866" w:rsidRDefault="00A42DE9" w:rsidP="00831B9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831B92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831B9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73776372" w14:textId="4FC30805" w:rsidR="00C53617" w:rsidRDefault="00A42DE9" w:rsidP="00831B9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8" w:name="_Hlk100744409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bookmarkEnd w:id="8"/>
    <w:p w14:paraId="379123D8" w14:textId="77777777" w:rsidR="007D590A" w:rsidRDefault="007D590A" w:rsidP="00AC5FB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0C01AE87" w:rsidR="00B862B6" w:rsidRDefault="00A42DE9" w:rsidP="00AC5FB8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98F92A7" w14:textId="77777777" w:rsidR="00B862B6" w:rsidRPr="00EC2866" w:rsidRDefault="00A42DE9" w:rsidP="00AC5F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детских учреждений, руководителей предприятий, организаций, аварийно-спасательных формирований, администраций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морпортов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3058124" w14:textId="6DEA91E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07436DD0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9" w:name="_Hlk50041254"/>
    </w:p>
    <w:p w14:paraId="00E3F983" w14:textId="53283B4D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977DFED" w14:textId="24D1AD26" w:rsidR="00B151DA" w:rsidRDefault="00B151DA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557E080" w14:textId="77777777" w:rsidR="0029643F" w:rsidRPr="0097167D" w:rsidRDefault="0029643F" w:rsidP="00296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Hlk100744141"/>
      <w:bookmarkEnd w:id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>еститель руководителя,</w:t>
      </w:r>
    </w:p>
    <w:p w14:paraId="274C7395" w14:textId="77777777" w:rsidR="0029643F" w:rsidRDefault="0029643F" w:rsidP="00296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ГКУ КК "ТЦМП ЧС"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971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А. А. Колесник</w:t>
      </w:r>
    </w:p>
    <w:p w14:paraId="3AFACFE1" w14:textId="77777777" w:rsidR="0029643F" w:rsidRDefault="0029643F" w:rsidP="002964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C5A583" w14:textId="77777777" w:rsidR="0029643F" w:rsidRDefault="0029643F" w:rsidP="002964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16E802" w14:textId="77777777" w:rsidR="0029643F" w:rsidRDefault="0029643F" w:rsidP="002964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27BE77" w14:textId="77777777" w:rsidR="0029643F" w:rsidRDefault="0029643F" w:rsidP="002964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3101284" w14:textId="77777777" w:rsidR="0029643F" w:rsidRDefault="0029643F" w:rsidP="002964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21A470" w14:textId="77777777" w:rsidR="0029643F" w:rsidRDefault="0029643F" w:rsidP="002964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6941FE" w14:textId="77777777" w:rsidR="0029643F" w:rsidRDefault="0029643F" w:rsidP="002964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05BFC8" w14:textId="15AE290B" w:rsidR="0029643F" w:rsidRDefault="0029643F" w:rsidP="002964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4E9B3BB7" w14:textId="77777777" w:rsidR="0029643F" w:rsidRDefault="0029643F" w:rsidP="0029643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728C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10"/>
    </w:p>
    <w:p w14:paraId="3B988BEA" w14:textId="6C6AFE16" w:rsidR="00DB43BC" w:rsidRPr="00DB43BC" w:rsidRDefault="00DB43BC" w:rsidP="00296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B43BC" w:rsidRPr="00DB43BC" w:rsidSect="00C142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966"/>
    <w:rsid w:val="00012AA1"/>
    <w:rsid w:val="00025493"/>
    <w:rsid w:val="00050478"/>
    <w:rsid w:val="000608AE"/>
    <w:rsid w:val="00063FD4"/>
    <w:rsid w:val="00066D9F"/>
    <w:rsid w:val="00086201"/>
    <w:rsid w:val="00093E17"/>
    <w:rsid w:val="000C7836"/>
    <w:rsid w:val="000F3E51"/>
    <w:rsid w:val="000F46A2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83B09"/>
    <w:rsid w:val="001934E2"/>
    <w:rsid w:val="001A3C34"/>
    <w:rsid w:val="001A5BB8"/>
    <w:rsid w:val="001B081F"/>
    <w:rsid w:val="001B133B"/>
    <w:rsid w:val="001B395F"/>
    <w:rsid w:val="001B5421"/>
    <w:rsid w:val="001C561B"/>
    <w:rsid w:val="001E56DC"/>
    <w:rsid w:val="002100E5"/>
    <w:rsid w:val="00210C79"/>
    <w:rsid w:val="0021336F"/>
    <w:rsid w:val="00220A17"/>
    <w:rsid w:val="00224FA0"/>
    <w:rsid w:val="00231F79"/>
    <w:rsid w:val="002348F8"/>
    <w:rsid w:val="00236C91"/>
    <w:rsid w:val="0025370F"/>
    <w:rsid w:val="00262DAB"/>
    <w:rsid w:val="0026380A"/>
    <w:rsid w:val="00275368"/>
    <w:rsid w:val="00277105"/>
    <w:rsid w:val="00284C0D"/>
    <w:rsid w:val="0028543E"/>
    <w:rsid w:val="00287384"/>
    <w:rsid w:val="0029643F"/>
    <w:rsid w:val="002A759E"/>
    <w:rsid w:val="002B75C4"/>
    <w:rsid w:val="002C5465"/>
    <w:rsid w:val="002E06C6"/>
    <w:rsid w:val="002E7C00"/>
    <w:rsid w:val="002F7C52"/>
    <w:rsid w:val="003056C8"/>
    <w:rsid w:val="00324614"/>
    <w:rsid w:val="00326597"/>
    <w:rsid w:val="003309CE"/>
    <w:rsid w:val="003435CC"/>
    <w:rsid w:val="00346D72"/>
    <w:rsid w:val="00366B34"/>
    <w:rsid w:val="0037677F"/>
    <w:rsid w:val="0038493F"/>
    <w:rsid w:val="00391E4E"/>
    <w:rsid w:val="003963CC"/>
    <w:rsid w:val="003A2853"/>
    <w:rsid w:val="003A305D"/>
    <w:rsid w:val="003C0E81"/>
    <w:rsid w:val="003C63B2"/>
    <w:rsid w:val="003F38C1"/>
    <w:rsid w:val="00402D88"/>
    <w:rsid w:val="00422ED5"/>
    <w:rsid w:val="004342B7"/>
    <w:rsid w:val="00434C16"/>
    <w:rsid w:val="00434FBC"/>
    <w:rsid w:val="0043651E"/>
    <w:rsid w:val="0047249E"/>
    <w:rsid w:val="00497542"/>
    <w:rsid w:val="004C0BF9"/>
    <w:rsid w:val="004E6936"/>
    <w:rsid w:val="004F0F11"/>
    <w:rsid w:val="00501B0A"/>
    <w:rsid w:val="00506A61"/>
    <w:rsid w:val="005337FE"/>
    <w:rsid w:val="00536E35"/>
    <w:rsid w:val="005475E2"/>
    <w:rsid w:val="00547BAC"/>
    <w:rsid w:val="00550891"/>
    <w:rsid w:val="00557066"/>
    <w:rsid w:val="00572E74"/>
    <w:rsid w:val="005870F3"/>
    <w:rsid w:val="005A08A9"/>
    <w:rsid w:val="005B4DF2"/>
    <w:rsid w:val="005C0297"/>
    <w:rsid w:val="006163FC"/>
    <w:rsid w:val="006166FE"/>
    <w:rsid w:val="00620AE8"/>
    <w:rsid w:val="00623C81"/>
    <w:rsid w:val="0064461F"/>
    <w:rsid w:val="00645B75"/>
    <w:rsid w:val="00646AE0"/>
    <w:rsid w:val="00651AD9"/>
    <w:rsid w:val="006608E8"/>
    <w:rsid w:val="006A19EC"/>
    <w:rsid w:val="006A5A48"/>
    <w:rsid w:val="006C7DFF"/>
    <w:rsid w:val="00703DD2"/>
    <w:rsid w:val="0071421A"/>
    <w:rsid w:val="0071798F"/>
    <w:rsid w:val="00717992"/>
    <w:rsid w:val="0072053A"/>
    <w:rsid w:val="007341AB"/>
    <w:rsid w:val="00746FC1"/>
    <w:rsid w:val="0076069A"/>
    <w:rsid w:val="0076137C"/>
    <w:rsid w:val="00762FD2"/>
    <w:rsid w:val="00784DB5"/>
    <w:rsid w:val="00785F51"/>
    <w:rsid w:val="0079087B"/>
    <w:rsid w:val="00797699"/>
    <w:rsid w:val="007A6304"/>
    <w:rsid w:val="007A6A05"/>
    <w:rsid w:val="007A72FC"/>
    <w:rsid w:val="007D4772"/>
    <w:rsid w:val="007D590A"/>
    <w:rsid w:val="007D7CD1"/>
    <w:rsid w:val="007E71C2"/>
    <w:rsid w:val="00803334"/>
    <w:rsid w:val="0080679A"/>
    <w:rsid w:val="00807166"/>
    <w:rsid w:val="008266DF"/>
    <w:rsid w:val="00831B92"/>
    <w:rsid w:val="00837A82"/>
    <w:rsid w:val="00850A65"/>
    <w:rsid w:val="008630E4"/>
    <w:rsid w:val="00896612"/>
    <w:rsid w:val="008A1DA2"/>
    <w:rsid w:val="008A70C6"/>
    <w:rsid w:val="008B7996"/>
    <w:rsid w:val="008C4AFA"/>
    <w:rsid w:val="008D4FA5"/>
    <w:rsid w:val="008D68D3"/>
    <w:rsid w:val="008D6F11"/>
    <w:rsid w:val="008E3667"/>
    <w:rsid w:val="008E726B"/>
    <w:rsid w:val="009022ED"/>
    <w:rsid w:val="00904A25"/>
    <w:rsid w:val="009074D8"/>
    <w:rsid w:val="0091449F"/>
    <w:rsid w:val="00923C59"/>
    <w:rsid w:val="009457D7"/>
    <w:rsid w:val="00961301"/>
    <w:rsid w:val="00965B3D"/>
    <w:rsid w:val="0097086F"/>
    <w:rsid w:val="00972C53"/>
    <w:rsid w:val="009A204C"/>
    <w:rsid w:val="009E3427"/>
    <w:rsid w:val="009E6564"/>
    <w:rsid w:val="00A01875"/>
    <w:rsid w:val="00A04899"/>
    <w:rsid w:val="00A1373A"/>
    <w:rsid w:val="00A42DE9"/>
    <w:rsid w:val="00A4518E"/>
    <w:rsid w:val="00A45B89"/>
    <w:rsid w:val="00A546AC"/>
    <w:rsid w:val="00A567E9"/>
    <w:rsid w:val="00A63F05"/>
    <w:rsid w:val="00A654B2"/>
    <w:rsid w:val="00A719F0"/>
    <w:rsid w:val="00A906D2"/>
    <w:rsid w:val="00A96072"/>
    <w:rsid w:val="00AC59CB"/>
    <w:rsid w:val="00AC5FB8"/>
    <w:rsid w:val="00AD27A9"/>
    <w:rsid w:val="00AD3751"/>
    <w:rsid w:val="00AE7526"/>
    <w:rsid w:val="00AE7C66"/>
    <w:rsid w:val="00B02622"/>
    <w:rsid w:val="00B100B0"/>
    <w:rsid w:val="00B12FE3"/>
    <w:rsid w:val="00B151DA"/>
    <w:rsid w:val="00B20220"/>
    <w:rsid w:val="00B25610"/>
    <w:rsid w:val="00B8394A"/>
    <w:rsid w:val="00B92C82"/>
    <w:rsid w:val="00BA376B"/>
    <w:rsid w:val="00BA7827"/>
    <w:rsid w:val="00BB5D44"/>
    <w:rsid w:val="00BC0A7D"/>
    <w:rsid w:val="00BC138E"/>
    <w:rsid w:val="00BD2953"/>
    <w:rsid w:val="00BF3C48"/>
    <w:rsid w:val="00BF6533"/>
    <w:rsid w:val="00C116B9"/>
    <w:rsid w:val="00C14279"/>
    <w:rsid w:val="00C330E8"/>
    <w:rsid w:val="00C53617"/>
    <w:rsid w:val="00C56871"/>
    <w:rsid w:val="00C6145E"/>
    <w:rsid w:val="00C635EB"/>
    <w:rsid w:val="00C8474D"/>
    <w:rsid w:val="00C92032"/>
    <w:rsid w:val="00C9319B"/>
    <w:rsid w:val="00CA7F96"/>
    <w:rsid w:val="00CC2228"/>
    <w:rsid w:val="00CC4BA9"/>
    <w:rsid w:val="00CC66A9"/>
    <w:rsid w:val="00CD36B9"/>
    <w:rsid w:val="00CE14C6"/>
    <w:rsid w:val="00D03C10"/>
    <w:rsid w:val="00D2717B"/>
    <w:rsid w:val="00D3235C"/>
    <w:rsid w:val="00D46008"/>
    <w:rsid w:val="00D5622B"/>
    <w:rsid w:val="00D57742"/>
    <w:rsid w:val="00D70182"/>
    <w:rsid w:val="00D75814"/>
    <w:rsid w:val="00D83DA5"/>
    <w:rsid w:val="00DA5A01"/>
    <w:rsid w:val="00DB43BC"/>
    <w:rsid w:val="00DB456B"/>
    <w:rsid w:val="00DD5993"/>
    <w:rsid w:val="00DF27DD"/>
    <w:rsid w:val="00E00225"/>
    <w:rsid w:val="00E01FC5"/>
    <w:rsid w:val="00E10FAA"/>
    <w:rsid w:val="00E15EB3"/>
    <w:rsid w:val="00E46601"/>
    <w:rsid w:val="00E46752"/>
    <w:rsid w:val="00E50313"/>
    <w:rsid w:val="00E5638F"/>
    <w:rsid w:val="00E85B2B"/>
    <w:rsid w:val="00E86799"/>
    <w:rsid w:val="00E95C44"/>
    <w:rsid w:val="00EC4DE6"/>
    <w:rsid w:val="00EC63BF"/>
    <w:rsid w:val="00F103F8"/>
    <w:rsid w:val="00F32989"/>
    <w:rsid w:val="00F520DB"/>
    <w:rsid w:val="00F553E1"/>
    <w:rsid w:val="00F62B2B"/>
    <w:rsid w:val="00F643D8"/>
    <w:rsid w:val="00F83011"/>
    <w:rsid w:val="00F90D7E"/>
    <w:rsid w:val="00FB19C0"/>
    <w:rsid w:val="00FB7926"/>
    <w:rsid w:val="00FC3A9A"/>
    <w:rsid w:val="00FC56EF"/>
    <w:rsid w:val="00FD20F5"/>
    <w:rsid w:val="00FD291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2022-04-19T06:03:00Z</cp:lastPrinted>
  <dcterms:created xsi:type="dcterms:W3CDTF">2022-04-19T05:55:00Z</dcterms:created>
  <dcterms:modified xsi:type="dcterms:W3CDTF">2022-04-19T06:15:00Z</dcterms:modified>
</cp:coreProperties>
</file>