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АДМИНИСТРАЦИЯ НОВОПЕТРОВСКОГО СЕЛЬСКОГО ПОСЕЛЕНИЯ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color w:val="000000" w:themeColor="text1"/>
          <w:sz w:val="32"/>
          <w:szCs w:val="32"/>
        </w:rPr>
      </w:pPr>
      <w:r>
        <w:rPr>
          <w:rFonts w:ascii="Times New Roman CYR" w:hAnsi="Times New Roman CYR" w:eastAsia="Times New Roman" w:cs="Times New Roman CYR"/>
          <w:b/>
          <w:color w:val="000000" w:themeColor="text1"/>
          <w:sz w:val="32"/>
          <w:szCs w:val="32"/>
        </w:rPr>
        <w:t>ПОСТАНОВЛЕНИЕ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 xml:space="preserve">     от 19.12.2022 </w:t>
      </w: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  <w:lang w:val="ru-RU"/>
        </w:rPr>
        <w:t>г</w:t>
      </w:r>
      <w:r>
        <w:rPr>
          <w:rFonts w:hint="default" w:ascii="Times New Roman CYR" w:hAnsi="Times New Roman CYR" w:eastAsia="Times New Roman" w:cs="Times New Roman CYR"/>
          <w:color w:val="000000" w:themeColor="text1"/>
          <w:sz w:val="28"/>
          <w:szCs w:val="28"/>
          <w:lang w:val="ru-RU"/>
        </w:rPr>
        <w:t>.</w:t>
      </w: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       № 131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>ст-ца Новопетровская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перечня главных администраторов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</w:t>
      </w:r>
    </w:p>
    <w:bookmarkEnd w:id="0"/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 п о с т а н о в л я ю: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(приложение № 1).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внесения изменений в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закрепляемые за ними виды (подвиды) доходов Новопетровского сельского поселения Павловского района (приложение № 2).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применяется к правоотношениям, возникающим при составлении и исполнении бюджета Новопетровского сельского поселения Павловского района, начиная с бюджета на 2023 год и плановый период 2024 и 2025 годов.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>Разместить настоящее постановление на официальном сайте администрации Новопетровского сельского поселения Павловского района в информационно-телекоммуникационной сети «Интернет».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ar-SA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2023 года.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Е.А. Бессонов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1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Новопетровского сельского поселения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Павловского района</w:t>
      </w: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19.12.2022 № 131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</w:p>
    <w:p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внесения изменений в 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Настоящий порядок устанавливают правила и сроки внесения изменений в 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 (далее - Перечень).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Предложения по внесению изменений в Перечень (далее - Предложение) направляются в администрации Новопетровского сельского поселения Павловского района.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Предложения в администрацию Новопетровского сельского поселения Павловского района могут направлять органы местного самоуправления, осуществляющие бюджетные полномочия главных администраторов доходов бюджета Новопетровского сельского поселения Павловского района (далее - Заявители).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Рассмотрение Предложений администрацией осуществляется в течение 10 рабочих дней со дня их поступления.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По итогам рассмотрения Предложений администрация Новопетровского сельского поселения Павловского района в срок, установленный пунктом 4 настоящего порядка: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разрабатывает соответствующий проект нормативно-правового акта администрации Новопетровского сельского поселения Павловского района, о чем информирует в письменном виде Заявителя;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 Основаниями для отказа в согласовании Предложения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отсутствие в нормативно-правовом акте администрации Новопетровского сельского поселения Павловского района,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несоответствие наименования кода группы, подгруппы, статьи доходов бюджета коду группы, подгруппы, статьи доходов бюджета.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Новопетровского сельского поселения Павловского района предложение о внесении изменений в Перечень повторно.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 специалист                                                                         Ю.И. Руденко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2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Новопетровского сельского поселения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от 19.12.2022 № 131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</w:t>
      </w:r>
    </w:p>
    <w:p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Павловского района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ar-SA"/>
        </w:rPr>
      </w:pPr>
    </w:p>
    <w:tbl>
      <w:tblPr>
        <w:tblStyle w:val="4"/>
        <w:tblW w:w="96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626"/>
        <w:gridCol w:w="5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0" w:type="dxa"/>
          <w:trHeight w:val="74" w:hRule="atLeast"/>
          <w:tblHeader/>
        </w:trPr>
        <w:tc>
          <w:tcPr>
            <w:tcW w:w="1345" w:type="dxa"/>
            <w:tcBorders>
              <w:top w:val="single" w:color="auto" w:sz="4" w:space="0"/>
            </w:tcBorders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4" w:type="dxa"/>
            <w:tcBorders>
              <w:top w:val="single" w:color="auto" w:sz="4" w:space="0"/>
            </w:tcBorders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670" w:type="dxa"/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1 17 05050 10 0000 180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Прочие неналоговые доходы бюджетов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1 17 01050 10 0000 180</w:t>
            </w:r>
          </w:p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1 16 07010 10 0000 140</w:t>
            </w:r>
          </w:p>
        </w:tc>
        <w:tc>
          <w:tcPr>
            <w:tcW w:w="5670" w:type="dxa"/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2 02 15001 10 0000 150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Дотации бюджетам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сельских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Дотации бюджетам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сельских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5670" w:type="dxa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5670" w:type="dxa"/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2 02 30024 10 0000 150</w:t>
            </w:r>
          </w:p>
        </w:tc>
        <w:tc>
          <w:tcPr>
            <w:tcW w:w="5670" w:type="dxa"/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2 02 49999 10 0000 150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2 07 05010 10 0000 150</w:t>
            </w:r>
          </w:p>
        </w:tc>
        <w:tc>
          <w:tcPr>
            <w:tcW w:w="5670" w:type="dxa"/>
          </w:tcPr>
          <w:p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2 08 05000 10 0000 150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2 18 60010 10 0000 150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2 18 05010 10 0000 150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5" w:type="dxa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2 19 60010 10 0000 150</w:t>
            </w:r>
          </w:p>
        </w:tc>
        <w:tc>
          <w:tcPr>
            <w:tcW w:w="567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 w:eastAsia="Times New Roman" w:cs="Times New Roman"/>
                <w:sz w:val="24"/>
                <w:szCs w:val="24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>
      <w:pPr>
        <w:tabs>
          <w:tab w:val="center" w:pos="4153"/>
          <w:tab w:val="left" w:pos="4820"/>
          <w:tab w:val="right" w:pos="8306"/>
          <w:tab w:val="right" w:pos="9355"/>
        </w:tabs>
        <w:spacing w:after="0" w:line="240" w:lineRule="auto"/>
        <w:ind w:left="4820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96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5"/>
        <w:gridCol w:w="5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>
            <w:pPr>
              <w:tabs>
                <w:tab w:val="left" w:pos="5670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Павловский район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534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534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1 16 01194 01 0000 140</w:t>
            </w:r>
          </w:p>
        </w:tc>
        <w:tc>
          <w:tcPr>
            <w:tcW w:w="5534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5534" w:type="dxa"/>
          </w:tcPr>
          <w:p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 специалист                                                                         Ю.И. Руденко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048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52FE"/>
    <w:rsid w:val="0000678B"/>
    <w:rsid w:val="00046444"/>
    <w:rsid w:val="00107D43"/>
    <w:rsid w:val="00114F75"/>
    <w:rsid w:val="00115D2E"/>
    <w:rsid w:val="00126986"/>
    <w:rsid w:val="0015124D"/>
    <w:rsid w:val="001748BA"/>
    <w:rsid w:val="00187ACF"/>
    <w:rsid w:val="001F688D"/>
    <w:rsid w:val="002070CC"/>
    <w:rsid w:val="002270C0"/>
    <w:rsid w:val="002338AB"/>
    <w:rsid w:val="0025337E"/>
    <w:rsid w:val="00287EBA"/>
    <w:rsid w:val="003556CD"/>
    <w:rsid w:val="003F2B36"/>
    <w:rsid w:val="00404896"/>
    <w:rsid w:val="00412D51"/>
    <w:rsid w:val="00446918"/>
    <w:rsid w:val="00477787"/>
    <w:rsid w:val="004970CE"/>
    <w:rsid w:val="004E7B97"/>
    <w:rsid w:val="00552F23"/>
    <w:rsid w:val="0057510B"/>
    <w:rsid w:val="005D14D7"/>
    <w:rsid w:val="006327C8"/>
    <w:rsid w:val="0068419D"/>
    <w:rsid w:val="006A0143"/>
    <w:rsid w:val="006C54FE"/>
    <w:rsid w:val="006C6965"/>
    <w:rsid w:val="006E180F"/>
    <w:rsid w:val="00753728"/>
    <w:rsid w:val="007E6996"/>
    <w:rsid w:val="00811BEE"/>
    <w:rsid w:val="00836C28"/>
    <w:rsid w:val="008725A6"/>
    <w:rsid w:val="008803DC"/>
    <w:rsid w:val="008F0959"/>
    <w:rsid w:val="009716C5"/>
    <w:rsid w:val="009F2A08"/>
    <w:rsid w:val="00A4593E"/>
    <w:rsid w:val="00A634B1"/>
    <w:rsid w:val="00AD47DC"/>
    <w:rsid w:val="00B802C0"/>
    <w:rsid w:val="00B802F7"/>
    <w:rsid w:val="00B80D20"/>
    <w:rsid w:val="00BF09ED"/>
    <w:rsid w:val="00C028B8"/>
    <w:rsid w:val="00C628FD"/>
    <w:rsid w:val="00C65FE0"/>
    <w:rsid w:val="00CB52FE"/>
    <w:rsid w:val="00CE5FBB"/>
    <w:rsid w:val="00D5416B"/>
    <w:rsid w:val="00DF1425"/>
    <w:rsid w:val="00EA24FD"/>
    <w:rsid w:val="00EC68AE"/>
    <w:rsid w:val="00ED2296"/>
    <w:rsid w:val="00F32E05"/>
    <w:rsid w:val="00F47DE1"/>
    <w:rsid w:val="2B2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Верхний колонтитул Знак"/>
    <w:basedOn w:val="3"/>
    <w:link w:val="7"/>
    <w:qFormat/>
    <w:uiPriority w:val="99"/>
  </w:style>
  <w:style w:type="character" w:customStyle="1" w:styleId="10">
    <w:name w:val="Нижний колонтитул Знак"/>
    <w:basedOn w:val="3"/>
    <w:link w:val="8"/>
    <w:semiHidden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1 Знак"/>
    <w:basedOn w:val="3"/>
    <w:link w:val="2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B942-233F-471F-BDB2-E82C73F11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1676</Words>
  <Characters>9558</Characters>
  <Lines>79</Lines>
  <Paragraphs>22</Paragraphs>
  <TotalTime>202</TotalTime>
  <ScaleCrop>false</ScaleCrop>
  <LinksUpToDate>false</LinksUpToDate>
  <CharactersWithSpaces>11212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2021-09-07T11:12:00Z</dcterms:created>
  <dc:creator>_Zabolotnay</dc:creator>
  <cp:lastModifiedBy>Общий</cp:lastModifiedBy>
  <cp:lastPrinted>2022-12-21T05:50:07Z</cp:lastPrinted>
  <dcterms:modified xsi:type="dcterms:W3CDTF">2022-12-21T05:50:32Z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168ED95B3F4D4263AC1444B19D2E6449</vt:lpwstr>
  </property>
</Properties>
</file>