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drawing>
          <wp:inline distT="0" distB="0" distL="0" distR="0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8"/>
          <w:szCs w:val="28"/>
          <w:lang w:eastAsia="ru-RU"/>
        </w:rPr>
        <w:t>АДМИНИСТРАЦИЯ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</w:pPr>
      <w:r>
        <w:rPr>
          <w:rFonts w:ascii="Times New Roman" w:hAnsi="Times New Roman" w:cs="Times New Roman" w:eastAsiaTheme="minorEastAsia"/>
          <w:b/>
          <w:sz w:val="32"/>
          <w:szCs w:val="32"/>
          <w:lang w:eastAsia="ru-RU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от 06.09.2023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г.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№ 69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>ст-ца Новопетровская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методики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Контрольно-счётной палатой муниципального образования Павловский район полномочий контрольно-счётного органа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Новопетровского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Павловского района по осуществлению внешнего муниципального финансового контроля</w:t>
      </w: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ind w:firstLine="74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В соответствии со статьей 184.2 Бюджетного кодекса Российской Федерации, пунктом</w:t>
      </w:r>
      <w:r>
        <w:rPr>
          <w:rFonts w:ascii="Times New Roman" w:hAnsi="Times New Roman"/>
          <w:color w:val="000000"/>
          <w:sz w:val="28"/>
          <w:szCs w:val="28"/>
        </w:rPr>
        <w:t xml:space="preserve"> 11 статьи 3 Федерального закона</w:t>
      </w:r>
      <w:r>
        <w:fldChar w:fldCharType="begin"/>
      </w:r>
      <w:r>
        <w:instrText xml:space="preserve"> HYPERLINK "garantF1://12082695.0"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 от 07 февраля 2011 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района, п о с т а н о в л я ю: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</w:t>
      </w:r>
      <w:r>
        <w:rPr>
          <w:sz w:val="28"/>
          <w:szCs w:val="28"/>
        </w:rPr>
        <w:t xml:space="preserve">Методику 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bCs/>
          <w:sz w:val="28"/>
          <w:szCs w:val="28"/>
        </w:rPr>
        <w:t xml:space="preserve">Контрольно-счётной палатой муниципального образования Павловский район полномочий контрольно-счётного органа </w:t>
      </w:r>
      <w:r>
        <w:rPr>
          <w:sz w:val="28"/>
          <w:szCs w:val="28"/>
        </w:rPr>
        <w:t>Новопетровского</w:t>
      </w:r>
      <w:r>
        <w:rPr>
          <w:bCs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</w:t>
      </w:r>
      <w:r>
        <w:rPr>
          <w:sz w:val="28"/>
          <w:szCs w:val="28"/>
        </w:rPr>
        <w:t xml:space="preserve"> (Приложение).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Новопетровского сельского поселения Павловского района </w:t>
      </w:r>
      <w:r>
        <w:rPr>
          <w:rFonts w:ascii="Times New Roman" w:hAnsi="Times New Roman" w:cs="Times New Roman"/>
          <w:sz w:val="28"/>
          <w:szCs w:val="28"/>
        </w:rPr>
        <w:t>от 18 ноября 2016 года № 147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методики </w:t>
      </w:r>
      <w:r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Контрольно-счётной палатой муниципального образования Павловский район полномочий контрольно-счётного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Новопетровского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Павловского района по осуществлению внешнего муниципального финансового контроля»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both"/>
        <w:rPr>
          <w:sz w:val="28"/>
          <w:szCs w:val="28"/>
        </w:rPr>
      </w:pPr>
    </w:p>
    <w:p>
      <w:pPr>
        <w:pStyle w:val="12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12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Е.А. Бессонов</w:t>
      </w:r>
      <w:r>
        <w:rPr>
          <w:rFonts w:ascii="Times New Roman" w:hAnsi="Times New Roman"/>
          <w:sz w:val="28"/>
          <w:szCs w:val="28"/>
        </w:rPr>
        <w:br w:type="page"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55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>
      <w:pPr>
        <w:spacing w:after="0" w:line="240" w:lineRule="auto"/>
        <w:ind w:left="55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06.09.2023 № 69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Методика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расчета иных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район, на осуществление </w:t>
      </w:r>
      <w:r>
        <w:rPr>
          <w:bCs/>
          <w:sz w:val="28"/>
          <w:szCs w:val="28"/>
        </w:rPr>
        <w:t xml:space="preserve">Контрольно-счётной палатой муниципального образования Павловский район полномочий контрольно-счётного органа </w:t>
      </w:r>
      <w:r>
        <w:rPr>
          <w:sz w:val="28"/>
          <w:szCs w:val="28"/>
        </w:rPr>
        <w:t>Новопетровского</w:t>
      </w:r>
      <w:r>
        <w:rPr>
          <w:bCs/>
          <w:sz w:val="28"/>
          <w:szCs w:val="28"/>
        </w:rPr>
        <w:t xml:space="preserve"> сельского поселения Павловского района по осуществлению внешнего муниципального финансового контроля</w:t>
      </w:r>
    </w:p>
    <w:p>
      <w:pPr>
        <w:pStyle w:val="8"/>
        <w:shd w:val="clear" w:color="auto" w:fill="FFFFFF"/>
        <w:spacing w:before="64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Настоящая  Методика определяет цели предоставления и расчет суммы иных межбюджетных трансфертов, передаваемых из бюджета Новопетровского сельского поселения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</w:t>
      </w:r>
      <w:r>
        <w:rPr>
          <w:rFonts w:ascii="Times New Roman" w:hAnsi="Times New Roman" w:cs="Times New Roman"/>
          <w:sz w:val="28"/>
          <w:szCs w:val="28"/>
        </w:rPr>
        <w:t xml:space="preserve">(далее – межбюджетные трансферты)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Совета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с Советом муниципального образования Павловский район о передаче Контрольно-счетной палате муниципального образования Павловский район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полномочий контрольно-счётного органа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сельского поселения Павловского района по осуществлению внешнего муниципального финансового контроля (далее - Полномочие)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Иные межбюджетные трансферты предоставляются в целях финансового обеспечения деятельности Контрольно-счетной палаты муниципального образования Павловский район в связи с осуществлением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и рассчитываются по формуле: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ОМБ = (ЗП + МЗ) х Кор   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, где: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ОМБ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– объем межбюджетного трансферта, предоставляемого из бюджета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Новопетровского</w:t>
      </w:r>
      <w:r>
        <w:rPr>
          <w:rStyle w:val="17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ЗП - стандартные расходы на оплату труда инспектора с начислениями на выплаты по оплате труда, определенные исходя из размера годового фонда оплаты труда с начислениями (рассчитанного в соответствии с действующим положением об оплате труда в Контрольно-счетной палаты муниципального образования Павловский район);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</w:pP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МЗ – материальные затраты на обслуживание деятельности инспектора на основании нормативов обеспечения функций </w:t>
      </w:r>
      <w:r>
        <w:rPr>
          <w:sz w:val="28"/>
          <w:szCs w:val="28"/>
        </w:rPr>
        <w:t>Контрольно-счетной палаты муниципального образования Павловский район.</w:t>
      </w:r>
      <w:r>
        <w:t xml:space="preserve"> 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 - коэффициент объема работ на очередной финансовый год, определяется исходя из утвержденного объема расходов бюджета Новопетровского сельского поселения без учета безвозмездных поступлений по состоянию на 1 сентября текущего финансового года, по следующей формуле:            </w:t>
      </w:r>
      <w:r>
        <w:rPr>
          <w:sz w:val="28"/>
          <w:szCs w:val="28"/>
        </w:rPr>
        <w:t xml:space="preserve">   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</w:t>
      </w:r>
      <w:r>
        <w:rPr>
          <w:lang w:val="en-US"/>
        </w:rPr>
        <w:t>n</w:t>
      </w: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 Кор = </w:t>
      </w:r>
      <w:r>
        <w:rPr>
          <w:sz w:val="28"/>
          <w:szCs w:val="28"/>
        </w:rPr>
        <w:t>ОРсп / ∑ ОР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        </w:t>
      </w:r>
      <w:r>
        <w:rPr>
          <w:sz w:val="28"/>
          <w:szCs w:val="28"/>
        </w:rPr>
        <w:t xml:space="preserve">                             , где: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</w:pPr>
    </w:p>
    <w:p>
      <w:pPr>
        <w:pStyle w:val="16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ОРсп</w:t>
      </w:r>
      <w:r>
        <w:rPr>
          <w:rStyle w:val="17"/>
          <w:sz w:val="28"/>
          <w:szCs w:val="28"/>
        </w:rPr>
        <w:t> </w:t>
      </w:r>
      <w:r>
        <w:rPr>
          <w:sz w:val="28"/>
          <w:szCs w:val="28"/>
        </w:rPr>
        <w:t>– утвержденный объем расходов Новопетровского сельского поселения без учета безвозмездных поступлений на 1 сентября текущего финансового года;</w:t>
      </w:r>
    </w:p>
    <w:p>
      <w:pPr>
        <w:pStyle w:val="1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>
        <w:rPr>
          <w:lang w:val="en-US"/>
        </w:rPr>
        <w:t>n</w:t>
      </w:r>
    </w:p>
    <w:p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∑ ОР – общий утвержденный годовой объем расходов бюджетов всех сельских поселений Павловского района без учета безвозмездных поступлений (по состоянию на 1 сентября текущего финансового года), передающих свои </w:t>
      </w:r>
      <w:r>
        <w:rPr>
          <w:sz w:val="28"/>
          <w:szCs w:val="28"/>
        </w:rPr>
        <w:t>полномочия;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поселений, передавших свои полномочия.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Сумма </w:t>
      </w:r>
      <w:r>
        <w:rPr>
          <w:sz w:val="28"/>
          <w:szCs w:val="28"/>
        </w:rPr>
        <w:t>планируемых расходов на очередной финансовый год на оплату труда с начислениями на выплаты по оплате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Контрольно-счетной палаты муниципального образования Павловский район и материальных затрат </w:t>
      </w:r>
      <w:r>
        <w:rPr>
          <w:sz w:val="28"/>
          <w:szCs w:val="28"/>
        </w:rPr>
        <w:t xml:space="preserve">доводятся </w:t>
      </w:r>
      <w:r>
        <w:rPr>
          <w:sz w:val="28"/>
          <w:szCs w:val="28"/>
        </w:rPr>
        <w:t>Новопетровскому</w:t>
      </w:r>
      <w:r>
        <w:rPr>
          <w:sz w:val="28"/>
          <w:szCs w:val="28"/>
        </w:rPr>
        <w:t xml:space="preserve"> сельскому поселению Павловского района </w:t>
      </w:r>
      <w:r>
        <w:rPr>
          <w:sz w:val="28"/>
          <w:szCs w:val="28"/>
        </w:rPr>
        <w:t>Контрольно-счетной палатой муниципального образования Павловский район (по согласованию).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утвержденных расходов бюджетов сельских поселений Павловского района без учета безвозмездных поступлений (по состоянию на 1 сентября текущего финансового года), передающих свои </w:t>
      </w:r>
      <w:r>
        <w:rPr>
          <w:sz w:val="28"/>
          <w:szCs w:val="28"/>
        </w:rPr>
        <w:t xml:space="preserve">полномочия доводится </w:t>
      </w:r>
      <w:r>
        <w:rPr>
          <w:sz w:val="28"/>
          <w:szCs w:val="28"/>
        </w:rPr>
        <w:t>Новопетровскому</w:t>
      </w:r>
      <w:r>
        <w:rPr>
          <w:sz w:val="28"/>
          <w:szCs w:val="28"/>
        </w:rPr>
        <w:t xml:space="preserve"> сельскому поселению Павловского района финансовым управлением администрации </w:t>
      </w:r>
      <w:r>
        <w:rPr>
          <w:sz w:val="28"/>
          <w:szCs w:val="28"/>
        </w:rPr>
        <w:t>муниципального образования Павловский район (по согласованию).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16"/>
        <w:shd w:val="clear" w:color="auto" w:fill="FFFFFF"/>
        <w:spacing w:before="64" w:beforeAutospacing="0" w:after="64" w:afterAutospacing="0" w:line="255" w:lineRule="atLeast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поселения 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Е.А. Бессонов</w:t>
      </w:r>
    </w:p>
    <w:sectPr>
      <w:pgSz w:w="11906" w:h="16838"/>
      <w:pgMar w:top="1134" w:right="568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F6EF0"/>
    <w:rsid w:val="0000639B"/>
    <w:rsid w:val="00011C67"/>
    <w:rsid w:val="000413F7"/>
    <w:rsid w:val="00042866"/>
    <w:rsid w:val="00047DBA"/>
    <w:rsid w:val="00095407"/>
    <w:rsid w:val="00133968"/>
    <w:rsid w:val="001416E8"/>
    <w:rsid w:val="00161F9A"/>
    <w:rsid w:val="00190116"/>
    <w:rsid w:val="001A7834"/>
    <w:rsid w:val="001F726B"/>
    <w:rsid w:val="002060BE"/>
    <w:rsid w:val="002065F6"/>
    <w:rsid w:val="00217012"/>
    <w:rsid w:val="0022226F"/>
    <w:rsid w:val="002A34D9"/>
    <w:rsid w:val="002C74F7"/>
    <w:rsid w:val="002D5B45"/>
    <w:rsid w:val="002F5A60"/>
    <w:rsid w:val="0031565F"/>
    <w:rsid w:val="00334547"/>
    <w:rsid w:val="00354E79"/>
    <w:rsid w:val="0040283B"/>
    <w:rsid w:val="00441D5C"/>
    <w:rsid w:val="00486711"/>
    <w:rsid w:val="004971B0"/>
    <w:rsid w:val="00524F13"/>
    <w:rsid w:val="00533949"/>
    <w:rsid w:val="00544EE9"/>
    <w:rsid w:val="005929D2"/>
    <w:rsid w:val="005A3444"/>
    <w:rsid w:val="005A6549"/>
    <w:rsid w:val="005E7CA9"/>
    <w:rsid w:val="005F475F"/>
    <w:rsid w:val="00602B1A"/>
    <w:rsid w:val="00660C77"/>
    <w:rsid w:val="0066623A"/>
    <w:rsid w:val="00680944"/>
    <w:rsid w:val="0068301B"/>
    <w:rsid w:val="0068629B"/>
    <w:rsid w:val="006F368A"/>
    <w:rsid w:val="0077356E"/>
    <w:rsid w:val="00781906"/>
    <w:rsid w:val="007859DA"/>
    <w:rsid w:val="007B002E"/>
    <w:rsid w:val="007B0FED"/>
    <w:rsid w:val="007F2245"/>
    <w:rsid w:val="00815CB2"/>
    <w:rsid w:val="00843426"/>
    <w:rsid w:val="008679C2"/>
    <w:rsid w:val="00867ADF"/>
    <w:rsid w:val="008C3347"/>
    <w:rsid w:val="008E1BA0"/>
    <w:rsid w:val="008E7C40"/>
    <w:rsid w:val="009124F3"/>
    <w:rsid w:val="009415E3"/>
    <w:rsid w:val="00941D64"/>
    <w:rsid w:val="009654D0"/>
    <w:rsid w:val="00992603"/>
    <w:rsid w:val="00997174"/>
    <w:rsid w:val="009A4218"/>
    <w:rsid w:val="009B3344"/>
    <w:rsid w:val="009B7220"/>
    <w:rsid w:val="009D1B5D"/>
    <w:rsid w:val="00A41744"/>
    <w:rsid w:val="00A50FAF"/>
    <w:rsid w:val="00A72129"/>
    <w:rsid w:val="00AA3143"/>
    <w:rsid w:val="00AB2446"/>
    <w:rsid w:val="00AD6BFC"/>
    <w:rsid w:val="00B03EEF"/>
    <w:rsid w:val="00B16D51"/>
    <w:rsid w:val="00B46906"/>
    <w:rsid w:val="00B600C5"/>
    <w:rsid w:val="00B77FB5"/>
    <w:rsid w:val="00BE6F94"/>
    <w:rsid w:val="00BF3860"/>
    <w:rsid w:val="00C01168"/>
    <w:rsid w:val="00C0413B"/>
    <w:rsid w:val="00C40EFB"/>
    <w:rsid w:val="00C93391"/>
    <w:rsid w:val="00CE1362"/>
    <w:rsid w:val="00CE25C9"/>
    <w:rsid w:val="00CF3F07"/>
    <w:rsid w:val="00D03F7B"/>
    <w:rsid w:val="00D142DC"/>
    <w:rsid w:val="00D14EBF"/>
    <w:rsid w:val="00E074D7"/>
    <w:rsid w:val="00E260ED"/>
    <w:rsid w:val="00E41DA2"/>
    <w:rsid w:val="00E65A9C"/>
    <w:rsid w:val="00E75081"/>
    <w:rsid w:val="00EC0926"/>
    <w:rsid w:val="00F128B5"/>
    <w:rsid w:val="00F4727A"/>
    <w:rsid w:val="00F621CD"/>
    <w:rsid w:val="00FC2317"/>
    <w:rsid w:val="00FF6EF0"/>
    <w:rsid w:val="00FF6F81"/>
    <w:rsid w:val="1A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5"/>
    <w:basedOn w:val="1"/>
    <w:link w:val="10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Заголовок 5 Знак"/>
    <w:basedOn w:val="4"/>
    <w:link w:val="3"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1">
    <w:name w:val="Основной текст Знак"/>
    <w:basedOn w:val="4"/>
    <w:link w:val="7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Times New Roman"/>
      <w:sz w:val="20"/>
      <w:szCs w:val="20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Нормальный (таблица)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consplusnormal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apple-converted-space"/>
    <w:uiPriority w:val="0"/>
  </w:style>
  <w:style w:type="character" w:customStyle="1" w:styleId="18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table" w:customStyle="1" w:styleId="19">
    <w:name w:val="Сетка таблицы1"/>
    <w:basedOn w:val="5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3B0F-3EFF-4475-8565-BA6988D9D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1</Pages>
  <Words>937</Words>
  <Characters>5343</Characters>
  <Lines>44</Lines>
  <Paragraphs>12</Paragraphs>
  <TotalTime>65</TotalTime>
  <ScaleCrop>false</ScaleCrop>
  <LinksUpToDate>false</LinksUpToDate>
  <CharactersWithSpaces>6268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2016-11-18T08:17:00Z</dcterms:created>
  <dc:creator>Михайлевский</dc:creator>
  <cp:lastModifiedBy>Общий</cp:lastModifiedBy>
  <cp:lastPrinted>2023-09-06T13:13:47Z</cp:lastPrinted>
  <dcterms:modified xsi:type="dcterms:W3CDTF">2023-09-06T13:16:13Z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CFA56106AFC24D00AC5251907F79E779_12</vt:lpwstr>
  </property>
</Properties>
</file>