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9BB68">
      <w:pPr>
        <w:jc w:val="center"/>
      </w:pPr>
      <w:bookmarkStart w:id="0" w:name="_Hlk80263072"/>
      <w:r>
        <w:drawing>
          <wp:inline distT="0" distB="0" distL="0" distR="0">
            <wp:extent cx="609600" cy="752475"/>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7" cstate="print"/>
                    <a:srcRect/>
                    <a:stretch>
                      <a:fillRect/>
                    </a:stretch>
                  </pic:blipFill>
                  <pic:spPr>
                    <a:xfrm>
                      <a:off x="0" y="0"/>
                      <a:ext cx="609600" cy="752475"/>
                    </a:xfrm>
                    <a:prstGeom prst="rect">
                      <a:avLst/>
                    </a:prstGeom>
                    <a:solidFill>
                      <a:srgbClr val="FFFFFF"/>
                    </a:solidFill>
                    <a:ln w="9525">
                      <a:noFill/>
                      <a:miter lim="800000"/>
                      <a:headEnd/>
                      <a:tailEnd/>
                    </a:ln>
                  </pic:spPr>
                </pic:pic>
              </a:graphicData>
            </a:graphic>
          </wp:inline>
        </w:drawing>
      </w:r>
    </w:p>
    <w:p w14:paraId="26C524CA">
      <w:pPr>
        <w:ind w:left="1546" w:hanging="1541" w:hangingChars="550"/>
        <w:contextualSpacing/>
        <w:jc w:val="center"/>
        <w:rPr>
          <w:b/>
        </w:rPr>
      </w:pPr>
      <w:r>
        <w:rPr>
          <w:b/>
        </w:rPr>
        <w:t>АДМИНИСТРАЦИЯ НОВОПЕТРОВСКОГО СЕЛЬСКОГО ПОСЕЛЕНИЯ ПАВЛОВСКОГО РАЙОНА</w:t>
      </w:r>
    </w:p>
    <w:p w14:paraId="5B8E72AE">
      <w:pPr>
        <w:ind w:left="1546" w:hanging="1541" w:hangingChars="550"/>
        <w:contextualSpacing/>
        <w:jc w:val="center"/>
        <w:rPr>
          <w:b/>
        </w:rPr>
      </w:pPr>
    </w:p>
    <w:p w14:paraId="3E9EF181">
      <w:pPr>
        <w:pStyle w:val="42"/>
        <w:jc w:val="center"/>
        <w:rPr>
          <w:b/>
          <w:bCs/>
        </w:rPr>
      </w:pPr>
      <w:r>
        <w:rPr>
          <w:b/>
          <w:bCs/>
        </w:rPr>
        <w:t>РЕШЕНИЕ</w:t>
      </w:r>
    </w:p>
    <w:p w14:paraId="2B00F5DC">
      <w:pPr>
        <w:pStyle w:val="42"/>
        <w:jc w:val="center"/>
      </w:pPr>
    </w:p>
    <w:p w14:paraId="799ACAC7">
      <w:pPr>
        <w:pStyle w:val="42"/>
        <w:jc w:val="both"/>
        <w:rPr>
          <w:rFonts w:hint="default"/>
          <w:lang w:val="ru-RU"/>
        </w:rPr>
      </w:pPr>
      <w:r>
        <w:rPr>
          <w:bCs/>
        </w:rPr>
        <w:t xml:space="preserve">от </w:t>
      </w:r>
      <w:r>
        <w:rPr>
          <w:rFonts w:hint="default"/>
          <w:bCs/>
          <w:lang w:val="ru-RU"/>
        </w:rPr>
        <w:t xml:space="preserve">27.06.2025года </w:t>
      </w:r>
      <w:r>
        <w:t xml:space="preserve">                                                                  </w:t>
      </w:r>
      <w:r>
        <w:rPr>
          <w:rFonts w:hint="default"/>
          <w:lang w:val="ru-RU"/>
        </w:rPr>
        <w:t xml:space="preserve">               </w:t>
      </w:r>
      <w:r>
        <w:t xml:space="preserve"> </w:t>
      </w:r>
      <w:r>
        <w:rPr>
          <w:bCs/>
        </w:rPr>
        <w:t>№</w:t>
      </w:r>
      <w:r>
        <w:t xml:space="preserve"> </w:t>
      </w:r>
      <w:r>
        <w:rPr>
          <w:rFonts w:hint="default"/>
          <w:lang w:val="ru-RU"/>
        </w:rPr>
        <w:t>13/40</w:t>
      </w:r>
    </w:p>
    <w:p w14:paraId="69638667">
      <w:pPr>
        <w:pStyle w:val="42"/>
        <w:jc w:val="center"/>
      </w:pPr>
      <w:r>
        <w:t>ст</w:t>
      </w:r>
      <w:r>
        <w:rPr>
          <w:lang w:val="ru-RU"/>
        </w:rPr>
        <w:t>аница</w:t>
      </w:r>
      <w:r>
        <w:t xml:space="preserve"> Новопетровская</w:t>
      </w:r>
      <w:bookmarkEnd w:id="0"/>
    </w:p>
    <w:p w14:paraId="4F1222CE">
      <w:pPr>
        <w:widowControl w:val="0"/>
        <w:autoSpaceDE w:val="0"/>
        <w:autoSpaceDN w:val="0"/>
        <w:adjustRightInd w:val="0"/>
        <w:rPr>
          <w:b/>
          <w:bCs/>
        </w:rPr>
      </w:pPr>
    </w:p>
    <w:p w14:paraId="5D6E285A">
      <w:pPr>
        <w:spacing w:after="0" w:line="240" w:lineRule="auto"/>
        <w:jc w:val="center"/>
        <w:rPr>
          <w:b/>
        </w:rPr>
      </w:pPr>
      <w:r>
        <w:rPr>
          <w:b/>
        </w:rPr>
        <w:t>Об утверждении Положения о муниципальном контроле</w:t>
      </w:r>
    </w:p>
    <w:p w14:paraId="5D910FB9">
      <w:pPr>
        <w:spacing w:after="0" w:line="240" w:lineRule="auto"/>
        <w:jc w:val="center"/>
        <w:rPr>
          <w:b/>
        </w:rPr>
      </w:pPr>
      <w:r>
        <w:rPr>
          <w:b/>
        </w:rPr>
        <w:t>в сфере благоустройства на территории Новопетровского сельского поселения Павловского района</w:t>
      </w:r>
    </w:p>
    <w:p w14:paraId="4E2783C0">
      <w:pPr>
        <w:widowControl w:val="0"/>
        <w:autoSpaceDE w:val="0"/>
        <w:autoSpaceDN w:val="0"/>
        <w:adjustRightInd w:val="0"/>
        <w:spacing w:after="0" w:line="240" w:lineRule="auto"/>
        <w:jc w:val="center"/>
        <w:rPr>
          <w:b/>
          <w:bCs/>
        </w:rPr>
      </w:pPr>
    </w:p>
    <w:p w14:paraId="1C63DAC5">
      <w:pPr>
        <w:pStyle w:val="42"/>
        <w:ind w:firstLine="851"/>
        <w:jc w:val="both"/>
        <w:rPr>
          <w:spacing w:val="60"/>
        </w:rPr>
      </w:pPr>
      <w:r>
        <w:t xml:space="preserve">В соответствии с Федеральным законом от 06.10.2003 №131-ФЗ «Об общих принципах организации местного самоуправления в Российской Федерации», в целях реализации Федерального закона от 28.12.2024 №540-ФЗ "О внесении изменений в Федеральный закон от 31.07.2020 N 248-ФЗ "О государственном контроле (надзоре) и муниципальном контроле в Российской Федерации", руководствуясь Уставом Новопетровского сельского поселения Павловского района, Совет </w:t>
      </w:r>
      <w:r>
        <w:rPr>
          <w:rFonts w:eastAsia="Times New Roman"/>
          <w:color w:val="1A1A1A"/>
          <w:lang w:eastAsia="ru-RU"/>
        </w:rPr>
        <w:t>Новопетровского сельского поселения Павловского района</w:t>
      </w:r>
      <w:r>
        <w:rPr>
          <w:spacing w:val="60"/>
        </w:rPr>
        <w:t xml:space="preserve"> решил:</w:t>
      </w:r>
    </w:p>
    <w:p w14:paraId="6F56AEC2">
      <w:pPr>
        <w:pStyle w:val="42"/>
        <w:ind w:firstLine="851"/>
        <w:jc w:val="both"/>
        <w:rPr>
          <w:rFonts w:eastAsia="Times New Roman"/>
          <w:color w:val="1A1A1A"/>
          <w:lang w:eastAsia="ru-RU"/>
        </w:rPr>
      </w:pPr>
      <w:r>
        <w:rPr>
          <w:rFonts w:eastAsia="Times New Roman"/>
          <w:color w:val="1A1A1A"/>
          <w:lang w:eastAsia="ru-RU"/>
        </w:rPr>
        <w:t>1. Утвердить</w:t>
      </w:r>
      <w:r>
        <w:t xml:space="preserve"> </w:t>
      </w:r>
      <w:r>
        <w:rPr>
          <w:rFonts w:eastAsia="Times New Roman"/>
          <w:color w:val="1A1A1A"/>
          <w:lang w:eastAsia="ru-RU"/>
        </w:rPr>
        <w:t xml:space="preserve">Положение о муниципальном контроле в сфере благоустройства на территории </w:t>
      </w:r>
      <w:r>
        <w:t xml:space="preserve">Новопетровского </w:t>
      </w:r>
      <w:r>
        <w:rPr>
          <w:rFonts w:eastAsia="Times New Roman"/>
          <w:color w:val="1A1A1A"/>
          <w:lang w:eastAsia="ru-RU"/>
        </w:rPr>
        <w:t>сельского поселения Павловского района (прилагается).</w:t>
      </w:r>
    </w:p>
    <w:p w14:paraId="4362F0CE">
      <w:pPr>
        <w:pStyle w:val="42"/>
        <w:ind w:firstLine="851"/>
        <w:jc w:val="both"/>
        <w:rPr>
          <w:rFonts w:eastAsia="Times New Roman"/>
          <w:color w:val="1A1A1A"/>
          <w:lang w:eastAsia="ru-RU"/>
        </w:rPr>
      </w:pPr>
      <w:r>
        <w:rPr>
          <w:rFonts w:eastAsia="Times New Roman"/>
          <w:color w:val="1A1A1A"/>
          <w:lang w:eastAsia="ru-RU"/>
        </w:rPr>
        <w:t xml:space="preserve">2. Признать утратившими силу решения Совета </w:t>
      </w:r>
      <w:r>
        <w:t xml:space="preserve">Новопетровского </w:t>
      </w:r>
      <w:r>
        <w:rPr>
          <w:rFonts w:eastAsia="Times New Roman"/>
          <w:color w:val="1A1A1A"/>
          <w:lang w:eastAsia="ru-RU"/>
        </w:rPr>
        <w:t>сельского поселения Павловского района:</w:t>
      </w:r>
    </w:p>
    <w:p w14:paraId="1F6396F4">
      <w:pPr>
        <w:pStyle w:val="42"/>
        <w:ind w:firstLine="851"/>
        <w:jc w:val="both"/>
        <w:rPr>
          <w:rFonts w:eastAsia="Times New Roman"/>
          <w:color w:val="1A1A1A"/>
          <w:lang w:eastAsia="ru-RU"/>
        </w:rPr>
      </w:pPr>
      <w:r>
        <w:rPr>
          <w:rFonts w:eastAsia="Times New Roman"/>
          <w:color w:val="1A1A1A"/>
          <w:lang w:eastAsia="ru-RU"/>
        </w:rPr>
        <w:t xml:space="preserve">- от 12.11.2021 года № 27/80 «Об утверждении Положения о муниципальном контроле в сфере благоустройства на территории </w:t>
      </w:r>
      <w:r>
        <w:t xml:space="preserve">Новопетровского </w:t>
      </w:r>
      <w:r>
        <w:rPr>
          <w:rFonts w:eastAsia="Times New Roman"/>
          <w:color w:val="1A1A1A"/>
          <w:lang w:eastAsia="ru-RU"/>
        </w:rPr>
        <w:t>сельского поселения Павловского района»;</w:t>
      </w:r>
    </w:p>
    <w:p w14:paraId="0AC41B21">
      <w:pPr>
        <w:pStyle w:val="44"/>
        <w:ind w:left="0" w:right="3" w:firstLine="851"/>
        <w:contextualSpacing/>
        <w:jc w:val="both"/>
        <w:rPr>
          <w:b w:val="0"/>
        </w:rPr>
      </w:pPr>
      <w:r>
        <w:rPr>
          <w:rFonts w:eastAsia="Times New Roman"/>
          <w:b w:val="0"/>
          <w:color w:val="1A1A1A"/>
          <w:lang w:eastAsia="ru-RU"/>
        </w:rPr>
        <w:t>- от 24.08.2023 года № 52/160 «</w:t>
      </w:r>
      <w:r>
        <w:rPr>
          <w:b w:val="0"/>
        </w:rPr>
        <w:t xml:space="preserve">О внесении изменений в решение Совета Новопетровского сельского поселения Павловского района от 12 ноября 2021года </w:t>
      </w:r>
      <w:r>
        <w:rPr>
          <w:b w:val="0"/>
          <w:bCs w:val="0"/>
        </w:rPr>
        <w:t>№ 27/80</w:t>
      </w:r>
      <w:r>
        <w:rPr>
          <w:b w:val="0"/>
        </w:rPr>
        <w:t xml:space="preserve"> «Об утверждении Положения о муниципальном контроле в сфере благоустройства на </w:t>
      </w:r>
      <w:r>
        <w:rPr>
          <w:b w:val="0"/>
          <w:spacing w:val="-67"/>
        </w:rPr>
        <w:t xml:space="preserve"> </w:t>
      </w:r>
      <w:r>
        <w:rPr>
          <w:b w:val="0"/>
        </w:rPr>
        <w:t>территории Новопетровского сельского поселения Павловского района»</w:t>
      </w:r>
      <w:r>
        <w:rPr>
          <w:rFonts w:eastAsia="Times New Roman"/>
          <w:b w:val="0"/>
          <w:color w:val="1A1A1A"/>
          <w:lang w:eastAsia="ru-RU"/>
        </w:rPr>
        <w:t>.</w:t>
      </w:r>
    </w:p>
    <w:p w14:paraId="42194EDA">
      <w:pPr>
        <w:ind w:right="99" w:firstLine="851"/>
        <w:contextualSpacing/>
        <w:jc w:val="both"/>
      </w:pPr>
      <w:r>
        <w:rPr>
          <w:rFonts w:eastAsia="Times New Roman"/>
          <w:color w:val="1A1A1A"/>
          <w:lang w:eastAsia="ru-RU"/>
        </w:rPr>
        <w:t xml:space="preserve">3. </w:t>
      </w:r>
      <w:r>
        <w:t xml:space="preserve">Обнародовать настоящее постановление путём его официального опубликования в сетевом издании: Официальный сайт администрации муниципального образования Павловский район, в информационно-телекоммуникационной сети Интернет: pavl23.ru и разместить на официальном сайте Новопетровского сельского поселения Павловского района </w:t>
      </w:r>
      <w:r>
        <w:fldChar w:fldCharType="begin"/>
      </w:r>
      <w:r>
        <w:instrText xml:space="preserve"> HYPERLINK "https://novopetrovskoesp.ru/" </w:instrText>
      </w:r>
      <w:r>
        <w:fldChar w:fldCharType="separate"/>
      </w:r>
      <w:r>
        <w:rPr>
          <w:rStyle w:val="13"/>
        </w:rPr>
        <w:t>https://novopetrovskoesp.ru/</w:t>
      </w:r>
      <w:r>
        <w:rPr>
          <w:rStyle w:val="13"/>
        </w:rPr>
        <w:fldChar w:fldCharType="end"/>
      </w:r>
      <w:r>
        <w:t>.</w:t>
      </w:r>
    </w:p>
    <w:p w14:paraId="79BA5006">
      <w:pPr>
        <w:ind w:right="99" w:firstLine="851"/>
        <w:contextualSpacing/>
        <w:jc w:val="both"/>
      </w:pPr>
      <w:r>
        <w:t>4. Контроль за выполнением настоящего решения возложить на комиссию Совета Новопетровского сельского поселения Павловского района по вопросам местного самоуправления, казачества, ветеранского движения, делам военнослужащих, миграции (Старикова В.А.).</w:t>
      </w:r>
    </w:p>
    <w:p w14:paraId="4943ED33">
      <w:pPr>
        <w:ind w:right="99" w:firstLine="851"/>
        <w:contextualSpacing/>
        <w:jc w:val="both"/>
      </w:pPr>
      <w:r>
        <w:t>5. Решение вступает в силу после его официального обнародования и распространяется на правоотношения, возникшие с 28 декабря 2024 года.</w:t>
      </w:r>
    </w:p>
    <w:p w14:paraId="3F52A07E">
      <w:pPr>
        <w:autoSpaceDE w:val="0"/>
        <w:autoSpaceDN w:val="0"/>
        <w:adjustRightInd w:val="0"/>
        <w:spacing w:after="0" w:line="240" w:lineRule="auto"/>
        <w:ind w:firstLine="851"/>
        <w:jc w:val="both"/>
      </w:pPr>
    </w:p>
    <w:p w14:paraId="02357DF1">
      <w:pPr>
        <w:autoSpaceDE w:val="0"/>
        <w:autoSpaceDN w:val="0"/>
        <w:adjustRightInd w:val="0"/>
        <w:spacing w:after="0" w:line="240" w:lineRule="auto"/>
        <w:jc w:val="both"/>
      </w:pPr>
    </w:p>
    <w:p w14:paraId="530FF29F">
      <w:pPr>
        <w:autoSpaceDE w:val="0"/>
        <w:autoSpaceDN w:val="0"/>
        <w:adjustRightInd w:val="0"/>
        <w:spacing w:after="0" w:line="240" w:lineRule="auto"/>
        <w:jc w:val="both"/>
      </w:pPr>
    </w:p>
    <w:p w14:paraId="1326FBC8">
      <w:pPr>
        <w:autoSpaceDE w:val="0"/>
        <w:autoSpaceDN w:val="0"/>
        <w:adjustRightInd w:val="0"/>
        <w:spacing w:after="0" w:line="240" w:lineRule="auto"/>
        <w:jc w:val="both"/>
      </w:pPr>
      <w:r>
        <w:t xml:space="preserve">Глава Новопетровского сельского </w:t>
      </w:r>
    </w:p>
    <w:p w14:paraId="57072AF8">
      <w:pPr>
        <w:autoSpaceDE w:val="0"/>
        <w:autoSpaceDN w:val="0"/>
        <w:adjustRightInd w:val="0"/>
        <w:spacing w:after="0" w:line="240" w:lineRule="auto"/>
        <w:jc w:val="both"/>
      </w:pPr>
      <w:r>
        <w:t>поселения Павловского района</w:t>
      </w:r>
      <w:r>
        <w:tab/>
      </w:r>
      <w:r>
        <w:t xml:space="preserve">                              </w:t>
      </w:r>
      <w:r>
        <w:tab/>
      </w:r>
      <w:r>
        <w:tab/>
      </w:r>
      <w:r>
        <w:t xml:space="preserve">        Е.А. Бессонов</w:t>
      </w:r>
    </w:p>
    <w:p w14:paraId="7AD110F3">
      <w:pPr>
        <w:pStyle w:val="34"/>
        <w:ind w:left="5954"/>
        <w:rPr>
          <w:b w:val="0"/>
          <w:sz w:val="28"/>
          <w:szCs w:val="28"/>
        </w:rPr>
      </w:pPr>
    </w:p>
    <w:p w14:paraId="02FDD0CB">
      <w:pPr>
        <w:pStyle w:val="34"/>
        <w:ind w:left="5954"/>
        <w:rPr>
          <w:b w:val="0"/>
          <w:sz w:val="28"/>
          <w:szCs w:val="28"/>
        </w:rPr>
      </w:pPr>
    </w:p>
    <w:p w14:paraId="33FADB35">
      <w:pPr>
        <w:pStyle w:val="34"/>
        <w:ind w:left="5954"/>
        <w:rPr>
          <w:b w:val="0"/>
          <w:sz w:val="28"/>
          <w:szCs w:val="28"/>
        </w:rPr>
      </w:pPr>
    </w:p>
    <w:p w14:paraId="4978E15A">
      <w:pPr>
        <w:pStyle w:val="34"/>
        <w:ind w:left="5954"/>
        <w:rPr>
          <w:b w:val="0"/>
          <w:sz w:val="28"/>
          <w:szCs w:val="28"/>
        </w:rPr>
      </w:pPr>
    </w:p>
    <w:p w14:paraId="284492E4">
      <w:pPr>
        <w:pStyle w:val="34"/>
        <w:ind w:left="5954"/>
        <w:rPr>
          <w:b w:val="0"/>
          <w:sz w:val="28"/>
          <w:szCs w:val="28"/>
        </w:rPr>
      </w:pPr>
    </w:p>
    <w:p w14:paraId="520A137D">
      <w:pPr>
        <w:pStyle w:val="34"/>
        <w:ind w:left="5954"/>
        <w:rPr>
          <w:b w:val="0"/>
          <w:sz w:val="28"/>
          <w:szCs w:val="28"/>
        </w:rPr>
      </w:pPr>
    </w:p>
    <w:p w14:paraId="073D7324">
      <w:pPr>
        <w:pStyle w:val="34"/>
        <w:ind w:left="5954"/>
        <w:rPr>
          <w:b w:val="0"/>
          <w:sz w:val="28"/>
          <w:szCs w:val="28"/>
        </w:rPr>
      </w:pPr>
    </w:p>
    <w:p w14:paraId="21907685">
      <w:pPr>
        <w:pStyle w:val="34"/>
        <w:ind w:left="5954"/>
        <w:rPr>
          <w:b w:val="0"/>
          <w:sz w:val="28"/>
          <w:szCs w:val="28"/>
        </w:rPr>
      </w:pPr>
    </w:p>
    <w:p w14:paraId="74E6C38F">
      <w:pPr>
        <w:pStyle w:val="34"/>
        <w:ind w:left="5954"/>
        <w:rPr>
          <w:b w:val="0"/>
          <w:sz w:val="28"/>
          <w:szCs w:val="28"/>
        </w:rPr>
      </w:pPr>
    </w:p>
    <w:p w14:paraId="254B3E93">
      <w:pPr>
        <w:pStyle w:val="34"/>
        <w:ind w:left="5954"/>
        <w:rPr>
          <w:b w:val="0"/>
          <w:sz w:val="28"/>
          <w:szCs w:val="28"/>
        </w:rPr>
      </w:pPr>
    </w:p>
    <w:p w14:paraId="2F0D733F">
      <w:pPr>
        <w:pStyle w:val="34"/>
        <w:ind w:left="5954"/>
        <w:rPr>
          <w:b w:val="0"/>
          <w:sz w:val="28"/>
          <w:szCs w:val="28"/>
        </w:rPr>
      </w:pPr>
    </w:p>
    <w:p w14:paraId="0C8EA138">
      <w:pPr>
        <w:pStyle w:val="34"/>
        <w:ind w:left="5954"/>
        <w:rPr>
          <w:b w:val="0"/>
          <w:sz w:val="28"/>
          <w:szCs w:val="28"/>
        </w:rPr>
      </w:pPr>
    </w:p>
    <w:p w14:paraId="1C800F39">
      <w:pPr>
        <w:pStyle w:val="34"/>
        <w:ind w:left="5954"/>
        <w:rPr>
          <w:b w:val="0"/>
          <w:sz w:val="28"/>
          <w:szCs w:val="28"/>
        </w:rPr>
      </w:pPr>
    </w:p>
    <w:p w14:paraId="0F3424AC">
      <w:pPr>
        <w:pStyle w:val="34"/>
        <w:ind w:left="5954"/>
        <w:rPr>
          <w:b w:val="0"/>
          <w:sz w:val="28"/>
          <w:szCs w:val="28"/>
        </w:rPr>
      </w:pPr>
    </w:p>
    <w:p w14:paraId="6946342E">
      <w:pPr>
        <w:pStyle w:val="34"/>
        <w:ind w:left="5954"/>
        <w:rPr>
          <w:b w:val="0"/>
          <w:sz w:val="28"/>
          <w:szCs w:val="28"/>
        </w:rPr>
      </w:pPr>
    </w:p>
    <w:p w14:paraId="066D457A">
      <w:pPr>
        <w:pStyle w:val="34"/>
        <w:ind w:left="5954"/>
        <w:rPr>
          <w:b w:val="0"/>
          <w:sz w:val="28"/>
          <w:szCs w:val="28"/>
        </w:rPr>
      </w:pPr>
    </w:p>
    <w:p w14:paraId="5358207A">
      <w:pPr>
        <w:pStyle w:val="34"/>
        <w:ind w:left="5954"/>
        <w:rPr>
          <w:b w:val="0"/>
          <w:sz w:val="28"/>
          <w:szCs w:val="28"/>
        </w:rPr>
      </w:pPr>
    </w:p>
    <w:p w14:paraId="3BC7BE4F">
      <w:pPr>
        <w:pStyle w:val="34"/>
        <w:ind w:left="5954"/>
        <w:rPr>
          <w:b w:val="0"/>
          <w:sz w:val="28"/>
          <w:szCs w:val="28"/>
        </w:rPr>
      </w:pPr>
    </w:p>
    <w:p w14:paraId="72EF08DE">
      <w:pPr>
        <w:pStyle w:val="34"/>
        <w:ind w:left="5954"/>
        <w:rPr>
          <w:b w:val="0"/>
          <w:sz w:val="28"/>
          <w:szCs w:val="28"/>
        </w:rPr>
      </w:pPr>
    </w:p>
    <w:p w14:paraId="1B4F298D">
      <w:pPr>
        <w:pStyle w:val="34"/>
        <w:ind w:left="5954"/>
        <w:rPr>
          <w:b w:val="0"/>
          <w:sz w:val="28"/>
          <w:szCs w:val="28"/>
        </w:rPr>
      </w:pPr>
    </w:p>
    <w:p w14:paraId="7577031B">
      <w:pPr>
        <w:pStyle w:val="34"/>
        <w:ind w:left="5954"/>
        <w:rPr>
          <w:b w:val="0"/>
          <w:sz w:val="28"/>
          <w:szCs w:val="28"/>
        </w:rPr>
      </w:pPr>
    </w:p>
    <w:p w14:paraId="6BF9E2C1">
      <w:pPr>
        <w:pStyle w:val="34"/>
        <w:ind w:left="5954"/>
        <w:rPr>
          <w:b w:val="0"/>
          <w:sz w:val="28"/>
          <w:szCs w:val="28"/>
        </w:rPr>
      </w:pPr>
    </w:p>
    <w:p w14:paraId="1EF8C893">
      <w:pPr>
        <w:pStyle w:val="34"/>
        <w:ind w:left="5954"/>
        <w:rPr>
          <w:b w:val="0"/>
          <w:sz w:val="28"/>
          <w:szCs w:val="28"/>
        </w:rPr>
      </w:pPr>
    </w:p>
    <w:p w14:paraId="153E4407">
      <w:pPr>
        <w:pStyle w:val="34"/>
        <w:ind w:left="5954"/>
        <w:rPr>
          <w:b w:val="0"/>
          <w:sz w:val="28"/>
          <w:szCs w:val="28"/>
        </w:rPr>
      </w:pPr>
    </w:p>
    <w:p w14:paraId="748C7531">
      <w:pPr>
        <w:pStyle w:val="34"/>
        <w:ind w:left="5954"/>
        <w:rPr>
          <w:b w:val="0"/>
          <w:sz w:val="28"/>
          <w:szCs w:val="28"/>
        </w:rPr>
      </w:pPr>
    </w:p>
    <w:p w14:paraId="5C742D3B">
      <w:pPr>
        <w:pStyle w:val="34"/>
        <w:ind w:left="5954"/>
        <w:rPr>
          <w:b w:val="0"/>
          <w:sz w:val="28"/>
          <w:szCs w:val="28"/>
        </w:rPr>
      </w:pPr>
    </w:p>
    <w:p w14:paraId="12BE65EC">
      <w:pPr>
        <w:pStyle w:val="34"/>
        <w:ind w:left="5954"/>
        <w:rPr>
          <w:b w:val="0"/>
          <w:sz w:val="28"/>
          <w:szCs w:val="28"/>
        </w:rPr>
      </w:pPr>
    </w:p>
    <w:p w14:paraId="4DB80EAB">
      <w:pPr>
        <w:pStyle w:val="34"/>
        <w:ind w:left="5954"/>
        <w:rPr>
          <w:b w:val="0"/>
          <w:sz w:val="28"/>
          <w:szCs w:val="28"/>
        </w:rPr>
      </w:pPr>
    </w:p>
    <w:p w14:paraId="4D2E3D7D">
      <w:pPr>
        <w:pStyle w:val="34"/>
        <w:ind w:left="5954"/>
        <w:rPr>
          <w:b w:val="0"/>
          <w:sz w:val="28"/>
          <w:szCs w:val="28"/>
        </w:rPr>
      </w:pPr>
    </w:p>
    <w:p w14:paraId="79A22669">
      <w:pPr>
        <w:pStyle w:val="34"/>
        <w:ind w:left="5954"/>
        <w:rPr>
          <w:b w:val="0"/>
          <w:sz w:val="28"/>
          <w:szCs w:val="28"/>
        </w:rPr>
      </w:pPr>
    </w:p>
    <w:p w14:paraId="2A2E1F76">
      <w:pPr>
        <w:pStyle w:val="34"/>
        <w:ind w:left="5954"/>
        <w:rPr>
          <w:b w:val="0"/>
          <w:sz w:val="28"/>
          <w:szCs w:val="28"/>
        </w:rPr>
      </w:pPr>
    </w:p>
    <w:p w14:paraId="3817017B">
      <w:pPr>
        <w:pStyle w:val="34"/>
        <w:ind w:left="5954"/>
        <w:rPr>
          <w:b w:val="0"/>
          <w:sz w:val="28"/>
          <w:szCs w:val="28"/>
        </w:rPr>
      </w:pPr>
    </w:p>
    <w:p w14:paraId="47D8B6D2">
      <w:pPr>
        <w:pStyle w:val="34"/>
        <w:ind w:left="5954"/>
        <w:rPr>
          <w:b w:val="0"/>
          <w:sz w:val="28"/>
          <w:szCs w:val="28"/>
        </w:rPr>
      </w:pPr>
    </w:p>
    <w:p w14:paraId="01A7BBCC">
      <w:pPr>
        <w:pStyle w:val="34"/>
        <w:ind w:left="5954"/>
        <w:jc w:val="right"/>
        <w:rPr>
          <w:b w:val="0"/>
          <w:sz w:val="28"/>
          <w:szCs w:val="28"/>
        </w:rPr>
      </w:pPr>
      <w:r>
        <w:rPr>
          <w:b w:val="0"/>
          <w:sz w:val="28"/>
          <w:szCs w:val="28"/>
        </w:rPr>
        <w:t>УТВЕРЖДЕНО</w:t>
      </w:r>
    </w:p>
    <w:p w14:paraId="4FEB92D0">
      <w:pPr>
        <w:pStyle w:val="34"/>
        <w:jc w:val="right"/>
        <w:rPr>
          <w:b w:val="0"/>
          <w:sz w:val="28"/>
          <w:szCs w:val="28"/>
        </w:rPr>
      </w:pPr>
      <w:r>
        <w:rPr>
          <w:b w:val="0"/>
          <w:sz w:val="28"/>
          <w:szCs w:val="28"/>
        </w:rPr>
        <w:t xml:space="preserve">                                                                            решением Совета Новопетровского</w:t>
      </w:r>
    </w:p>
    <w:p w14:paraId="7EAF2718">
      <w:pPr>
        <w:pStyle w:val="34"/>
        <w:ind w:left="5954"/>
        <w:jc w:val="right"/>
        <w:rPr>
          <w:b w:val="0"/>
          <w:sz w:val="28"/>
          <w:szCs w:val="28"/>
        </w:rPr>
      </w:pPr>
      <w:r>
        <w:rPr>
          <w:b w:val="0"/>
          <w:sz w:val="28"/>
          <w:szCs w:val="28"/>
        </w:rPr>
        <w:t>сельского поселения</w:t>
      </w:r>
    </w:p>
    <w:p w14:paraId="5615FE1A">
      <w:pPr>
        <w:pStyle w:val="34"/>
        <w:ind w:left="5954"/>
        <w:jc w:val="right"/>
        <w:rPr>
          <w:b w:val="0"/>
          <w:sz w:val="28"/>
          <w:szCs w:val="28"/>
        </w:rPr>
      </w:pPr>
      <w:r>
        <w:rPr>
          <w:b w:val="0"/>
          <w:sz w:val="28"/>
          <w:szCs w:val="28"/>
        </w:rPr>
        <w:t>Павловского района</w:t>
      </w:r>
    </w:p>
    <w:p w14:paraId="07AF26D3">
      <w:pPr>
        <w:pStyle w:val="34"/>
        <w:ind w:left="5954"/>
        <w:jc w:val="right"/>
        <w:rPr>
          <w:rFonts w:hint="default"/>
          <w:b w:val="0"/>
          <w:sz w:val="28"/>
          <w:szCs w:val="28"/>
          <w:lang w:val="ru-RU"/>
        </w:rPr>
      </w:pPr>
      <w:r>
        <w:rPr>
          <w:b w:val="0"/>
          <w:sz w:val="28"/>
          <w:szCs w:val="28"/>
        </w:rPr>
        <w:t xml:space="preserve">от </w:t>
      </w:r>
      <w:r>
        <w:rPr>
          <w:rFonts w:hint="default"/>
          <w:b w:val="0"/>
          <w:sz w:val="28"/>
          <w:szCs w:val="28"/>
          <w:lang w:val="ru-RU"/>
        </w:rPr>
        <w:t>27.06.2025г.</w:t>
      </w:r>
      <w:r>
        <w:rPr>
          <w:b w:val="0"/>
          <w:sz w:val="28"/>
          <w:szCs w:val="28"/>
        </w:rPr>
        <w:t xml:space="preserve"> №</w:t>
      </w:r>
      <w:r>
        <w:rPr>
          <w:rFonts w:hint="default"/>
          <w:b w:val="0"/>
          <w:sz w:val="28"/>
          <w:szCs w:val="28"/>
          <w:lang w:val="ru-RU"/>
        </w:rPr>
        <w:t>13/40</w:t>
      </w:r>
    </w:p>
    <w:p w14:paraId="273187E1">
      <w:pPr>
        <w:spacing w:after="0" w:line="240" w:lineRule="auto"/>
        <w:jc w:val="center"/>
        <w:rPr>
          <w:b/>
          <w:bCs/>
        </w:rPr>
      </w:pPr>
    </w:p>
    <w:p w14:paraId="4A53C47A">
      <w:pPr>
        <w:spacing w:after="0" w:line="240" w:lineRule="auto"/>
        <w:rPr>
          <w:b/>
          <w:bCs/>
        </w:rPr>
      </w:pPr>
    </w:p>
    <w:p w14:paraId="7DE93E95">
      <w:pPr>
        <w:pStyle w:val="34"/>
        <w:jc w:val="center"/>
        <w:rPr>
          <w:sz w:val="28"/>
          <w:szCs w:val="28"/>
        </w:rPr>
      </w:pPr>
      <w:r>
        <w:rPr>
          <w:sz w:val="28"/>
          <w:szCs w:val="28"/>
        </w:rPr>
        <w:t>ПОЛОЖЕНИЕ</w:t>
      </w:r>
    </w:p>
    <w:p w14:paraId="1AB9A34F">
      <w:pPr>
        <w:pStyle w:val="34"/>
        <w:jc w:val="center"/>
        <w:rPr>
          <w:sz w:val="28"/>
          <w:szCs w:val="28"/>
        </w:rPr>
      </w:pPr>
      <w:bookmarkStart w:id="1" w:name="_Hlk73456502"/>
      <w:r>
        <w:rPr>
          <w:sz w:val="28"/>
          <w:szCs w:val="28"/>
        </w:rPr>
        <w:t xml:space="preserve">о муниципальном контроле в сфере благоустройства </w:t>
      </w:r>
    </w:p>
    <w:bookmarkEnd w:id="1"/>
    <w:p w14:paraId="5100C9DE">
      <w:pPr>
        <w:pStyle w:val="34"/>
        <w:jc w:val="center"/>
        <w:rPr>
          <w:sz w:val="28"/>
          <w:szCs w:val="28"/>
        </w:rPr>
      </w:pPr>
      <w:r>
        <w:rPr>
          <w:sz w:val="28"/>
          <w:szCs w:val="28"/>
        </w:rPr>
        <w:t>на территории Новопетровского сельского поселения</w:t>
      </w:r>
    </w:p>
    <w:p w14:paraId="17726F82">
      <w:pPr>
        <w:pStyle w:val="34"/>
        <w:jc w:val="center"/>
        <w:rPr>
          <w:sz w:val="28"/>
          <w:szCs w:val="28"/>
          <w:u w:val="single"/>
        </w:rPr>
      </w:pPr>
      <w:r>
        <w:rPr>
          <w:sz w:val="28"/>
          <w:szCs w:val="28"/>
        </w:rPr>
        <w:t>Павловского района</w:t>
      </w:r>
    </w:p>
    <w:p w14:paraId="3ABD00DF">
      <w:pPr>
        <w:pStyle w:val="34"/>
        <w:jc w:val="center"/>
        <w:rPr>
          <w:sz w:val="28"/>
          <w:szCs w:val="28"/>
        </w:rPr>
      </w:pPr>
    </w:p>
    <w:p w14:paraId="0E360834">
      <w:pPr>
        <w:pStyle w:val="31"/>
        <w:ind w:firstLine="0"/>
        <w:jc w:val="center"/>
        <w:rPr>
          <w:b/>
          <w:sz w:val="28"/>
          <w:szCs w:val="28"/>
        </w:rPr>
      </w:pPr>
      <w:r>
        <w:rPr>
          <w:b/>
          <w:sz w:val="28"/>
          <w:szCs w:val="28"/>
        </w:rPr>
        <w:t>1.Общие положения</w:t>
      </w:r>
    </w:p>
    <w:p w14:paraId="638085DD">
      <w:pPr>
        <w:pStyle w:val="31"/>
        <w:ind w:firstLine="567"/>
        <w:rPr>
          <w:sz w:val="28"/>
          <w:szCs w:val="28"/>
        </w:rPr>
      </w:pPr>
    </w:p>
    <w:p w14:paraId="3632C453">
      <w:pPr>
        <w:pStyle w:val="28"/>
        <w:tabs>
          <w:tab w:val="left" w:pos="1134"/>
        </w:tabs>
        <w:spacing w:after="0" w:line="240" w:lineRule="auto"/>
        <w:ind w:left="0" w:firstLine="709"/>
        <w:jc w:val="both"/>
      </w:pPr>
      <w:r>
        <w:t>1.1. Настоящее Положение устанавливает порядок осуществления муниципального контроля в сфере благоустройства на территории Новопетровского</w:t>
      </w:r>
      <w:r>
        <w:rPr>
          <w:rFonts w:eastAsia="Times New Roman"/>
          <w:color w:val="1A1A1A"/>
          <w:lang w:eastAsia="ru-RU"/>
        </w:rPr>
        <w:t xml:space="preserve"> сельского поселения Павловского района</w:t>
      </w:r>
      <w:r>
        <w:t xml:space="preserve"> (далее – муниципальный контроль в сфере благоустройства).</w:t>
      </w:r>
    </w:p>
    <w:p w14:paraId="379B0594">
      <w:pPr>
        <w:widowControl w:val="0"/>
        <w:autoSpaceDE w:val="0"/>
        <w:autoSpaceDN w:val="0"/>
        <w:adjustRightInd w:val="0"/>
        <w:ind w:firstLine="709"/>
        <w:contextualSpacing/>
        <w:jc w:val="both"/>
        <w:rPr>
          <w:bCs/>
          <w:color w:val="000000"/>
          <w:lang w:eastAsia="zh-CN"/>
        </w:rPr>
      </w:pPr>
      <w:r>
        <w:t xml:space="preserve">1.2. Предметом государственного контроля в сфере благоустройства является </w:t>
      </w:r>
      <w:r>
        <w:rPr>
          <w:bCs/>
          <w:color w:val="000000"/>
          <w:lang w:eastAsia="zh-CN"/>
        </w:rPr>
        <w:t>соблюдение организациями и гражданами (далее – контролируемые лица) Правил благоустройства в границах Новопетровского сельского поселения Павловского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29BB0FF">
      <w:pPr>
        <w:widowControl w:val="0"/>
        <w:autoSpaceDE w:val="0"/>
        <w:autoSpaceDN w:val="0"/>
        <w:adjustRightInd w:val="0"/>
        <w:ind w:firstLine="709"/>
        <w:contextualSpacing/>
        <w:jc w:val="both"/>
      </w:pPr>
      <w:r>
        <w:t>1.3. Муниципальный контроль в сфере благоустройства осуществляется администрацией Новопетровского</w:t>
      </w:r>
      <w:r>
        <w:rPr>
          <w:rFonts w:eastAsia="Times New Roman"/>
          <w:color w:val="1A1A1A"/>
          <w:lang w:eastAsia="ru-RU"/>
        </w:rPr>
        <w:t xml:space="preserve"> сельского поселения Павловского района</w:t>
      </w:r>
      <w:r>
        <w:t xml:space="preserve"> (далее – Администрация).</w:t>
      </w:r>
    </w:p>
    <w:p w14:paraId="2BC4CD90">
      <w:pPr>
        <w:widowControl w:val="0"/>
        <w:autoSpaceDE w:val="0"/>
        <w:autoSpaceDN w:val="0"/>
        <w:adjustRightInd w:val="0"/>
        <w:ind w:firstLine="709"/>
        <w:contextualSpacing/>
        <w:jc w:val="both"/>
      </w:pPr>
      <w:r>
        <w:t xml:space="preserve">1.4. От имени Администрации муниципальный контроль в сфере благоустройства вправе осуществлять следующие должностные лица: Глава Администрации Новопетровского сельского поселения; должностное лицо (специалист)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(надзорных) мероприятий (далее – </w:t>
      </w:r>
      <w:r>
        <w:rPr>
          <w:bCs/>
        </w:rPr>
        <w:t>должностное лицо; должностное лицо, уполномоченное осуществлять муниципальный контроль в сфере благоустройства</w:t>
      </w:r>
      <w:r>
        <w:t>).</w:t>
      </w:r>
    </w:p>
    <w:p w14:paraId="1796C550">
      <w:pPr>
        <w:spacing w:after="0" w:line="240" w:lineRule="auto"/>
        <w:ind w:firstLine="709"/>
        <w:jc w:val="both"/>
      </w:pPr>
      <w:r>
        <w:t xml:space="preserve">Должностным лицом Администрации, уполномоченным на принятие решения о проведении контрольного мероприятия, является глава Новопетровского сельского поселения Павловского района (далее – уполномоченное должностное лицо Администрации). </w:t>
      </w:r>
    </w:p>
    <w:p w14:paraId="0778E968">
      <w:pPr>
        <w:widowControl w:val="0"/>
        <w:autoSpaceDE w:val="0"/>
        <w:autoSpaceDN w:val="0"/>
        <w:adjustRightInd w:val="0"/>
        <w:ind w:firstLine="709"/>
        <w:contextualSpacing/>
        <w:jc w:val="both"/>
        <w:rPr>
          <w:bCs/>
        </w:rPr>
      </w:pPr>
      <w:r>
        <w:rPr>
          <w:bCs/>
        </w:rPr>
        <w:t>Должностные лица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w:t>
      </w:r>
      <w:r>
        <w:rPr>
          <w:b/>
          <w:bCs/>
        </w:rPr>
        <w:t xml:space="preserve"> </w:t>
      </w:r>
      <w:r>
        <w:rPr>
          <w:bCs/>
        </w:rPr>
        <w:t>Российской Федерации» (далее – Федеральный закон № 248-ФЗ) и иными федеральными законами.</w:t>
      </w:r>
    </w:p>
    <w:p w14:paraId="4806F4CB">
      <w:pPr>
        <w:widowControl w:val="0"/>
        <w:autoSpaceDE w:val="0"/>
        <w:autoSpaceDN w:val="0"/>
        <w:adjustRightInd w:val="0"/>
        <w:ind w:firstLine="709"/>
        <w:contextualSpacing/>
        <w:jc w:val="both"/>
        <w:rPr>
          <w:bCs/>
        </w:rPr>
      </w:pPr>
      <w:r>
        <w:rPr>
          <w:bCs/>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14:paraId="2D0B8F7D">
      <w:pPr>
        <w:widowControl w:val="0"/>
        <w:autoSpaceDE w:val="0"/>
        <w:autoSpaceDN w:val="0"/>
        <w:adjustRightInd w:val="0"/>
        <w:ind w:firstLine="709"/>
        <w:contextualSpacing/>
        <w:jc w:val="both"/>
      </w:pPr>
      <w:r>
        <w:t>1.6. Объектами муниципального контроля (далее – объект контроля) являются:</w:t>
      </w:r>
    </w:p>
    <w:p w14:paraId="74683DE8">
      <w:pPr>
        <w:widowControl w:val="0"/>
        <w:autoSpaceDE w:val="0"/>
        <w:autoSpaceDN w:val="0"/>
        <w:adjustRightInd w:val="0"/>
        <w:ind w:firstLine="709"/>
        <w:contextualSpacing/>
        <w:jc w:val="both"/>
      </w:pPr>
      <w:r>
        <w:t>1) деятельность, действия (бездействие) контролируемых лиц в сфере благоустройства на территории Новопетровского сельского поселения Павловского района,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bookmarkStart w:id="2" w:name="100171"/>
      <w:bookmarkEnd w:id="2"/>
    </w:p>
    <w:p w14:paraId="25F71019">
      <w:pPr>
        <w:widowControl w:val="0"/>
        <w:autoSpaceDE w:val="0"/>
        <w:autoSpaceDN w:val="0"/>
        <w:adjustRightInd w:val="0"/>
        <w:ind w:firstLine="709"/>
        <w:contextualSpacing/>
        <w:jc w:val="both"/>
      </w:pPr>
      <w:r>
        <w:t>2) результаты деятельности контролируемых лиц, в том числе работы и услуги, к которым предъявляются обязательные требования;</w:t>
      </w:r>
      <w:bookmarkStart w:id="3" w:name="101116"/>
      <w:bookmarkEnd w:id="3"/>
      <w:bookmarkStart w:id="4" w:name="100172"/>
      <w:bookmarkEnd w:id="4"/>
    </w:p>
    <w:p w14:paraId="68455702">
      <w:pPr>
        <w:suppressAutoHyphens/>
        <w:autoSpaceDE w:val="0"/>
        <w:ind w:firstLine="709"/>
        <w:jc w:val="both"/>
      </w:pPr>
      <w:r>
        <w:t>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14:paraId="0755D4DE">
      <w:pPr>
        <w:suppressAutoHyphens/>
        <w:autoSpaceDE w:val="0"/>
        <w:ind w:firstLine="709"/>
        <w:jc w:val="both"/>
      </w:pPr>
      <w: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14:paraId="69B41D5F">
      <w:pPr>
        <w:suppressAutoHyphens/>
        <w:autoSpaceDE w:val="0"/>
        <w:jc w:val="center"/>
        <w:rPr>
          <w:color w:val="000000"/>
          <w:lang w:eastAsia="zh-CN"/>
        </w:rPr>
      </w:pPr>
      <w:r>
        <w:rPr>
          <w:b/>
          <w:bCs/>
          <w:color w:val="000000"/>
          <w:lang w:eastAsia="zh-CN"/>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14:paraId="72BA5F98">
      <w:pPr>
        <w:suppressAutoHyphens/>
        <w:autoSpaceDE w:val="0"/>
        <w:spacing w:line="240" w:lineRule="auto"/>
        <w:ind w:firstLine="709"/>
        <w:jc w:val="both"/>
        <w:rPr>
          <w:sz w:val="20"/>
          <w:szCs w:val="20"/>
          <w:lang w:eastAsia="zh-CN"/>
        </w:rPr>
      </w:pPr>
      <w:r>
        <w:rPr>
          <w:color w:val="000000"/>
          <w:lang w:eastAsia="zh-CN"/>
        </w:rPr>
        <w:t>2.1. Администрация осуществляет муниципальный контроль в сфере благоустройства на основе управления рисками причинения вреда (ущерба).</w:t>
      </w:r>
    </w:p>
    <w:p w14:paraId="0A217A0D">
      <w:pPr>
        <w:suppressAutoHyphens/>
        <w:autoSpaceDE w:val="0"/>
        <w:ind w:firstLine="709"/>
        <w:jc w:val="both"/>
        <w:rPr>
          <w:sz w:val="20"/>
          <w:szCs w:val="20"/>
          <w:lang w:eastAsia="zh-CN"/>
        </w:rPr>
      </w:pPr>
      <w:r>
        <w:rPr>
          <w:color w:val="000000"/>
          <w:lang w:eastAsia="zh-CN"/>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1.6 настоящего Положения, подлежат отнесению к категориям риска в соответствии с Федеральным </w:t>
      </w:r>
      <w:r>
        <w:fldChar w:fldCharType="begin"/>
      </w:r>
      <w:r>
        <w:instrText xml:space="preserve"> HYPERLINK "https://login.consultant.ru/link/?req=doc&amp;base=LAW&amp;n=358750&amp;date=25.06.2021&amp;demo=1" </w:instrText>
      </w:r>
      <w:r>
        <w:fldChar w:fldCharType="separate"/>
      </w:r>
      <w:r>
        <w:rPr>
          <w:color w:val="000000"/>
          <w:u w:val="single"/>
          <w:lang w:eastAsia="zh-CN"/>
        </w:rPr>
        <w:t>законо</w:t>
      </w:r>
      <w:r>
        <w:rPr>
          <w:color w:val="000000"/>
          <w:u w:val="single"/>
          <w:lang w:eastAsia="zh-CN"/>
        </w:rPr>
        <w:fldChar w:fldCharType="end"/>
      </w:r>
      <w:r>
        <w:rPr>
          <w:color w:val="000000"/>
          <w:lang w:eastAsia="zh-CN"/>
        </w:rPr>
        <w:t>м № 248-ФЗ.</w:t>
      </w:r>
    </w:p>
    <w:p w14:paraId="6C7EC361">
      <w:pPr>
        <w:suppressAutoHyphens/>
        <w:autoSpaceDE w:val="0"/>
        <w:ind w:firstLine="709"/>
        <w:jc w:val="both"/>
        <w:rPr>
          <w:sz w:val="20"/>
          <w:szCs w:val="20"/>
          <w:lang w:eastAsia="zh-CN"/>
        </w:rPr>
      </w:pPr>
      <w:r>
        <w:rPr>
          <w:color w:val="000000"/>
          <w:lang w:eastAsia="zh-CN"/>
        </w:rPr>
        <w:t xml:space="preserve">2.3. Отнесение Администрацией предусмотренных пунктом 1.6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w:t>
      </w:r>
      <w:r>
        <w:rPr>
          <w:color w:val="000000"/>
          <w:lang w:val="en-US" w:eastAsia="zh-CN"/>
        </w:rPr>
        <w:t>c</w:t>
      </w:r>
      <w:r>
        <w:rPr>
          <w:color w:val="000000"/>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7AB98918">
      <w:pPr>
        <w:suppressAutoHyphens/>
        <w:autoSpaceDE w:val="0"/>
        <w:ind w:firstLine="709"/>
        <w:jc w:val="both"/>
        <w:rPr>
          <w:sz w:val="20"/>
          <w:szCs w:val="20"/>
          <w:lang w:eastAsia="zh-CN"/>
        </w:rPr>
      </w:pPr>
      <w:r>
        <w:rPr>
          <w:color w:val="000000"/>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71FEA27E">
      <w:pPr>
        <w:suppressAutoHyphens/>
        <w:autoSpaceDE w:val="0"/>
        <w:ind w:firstLine="709"/>
        <w:jc w:val="both"/>
        <w:rPr>
          <w:sz w:val="20"/>
          <w:szCs w:val="20"/>
          <w:lang w:eastAsia="zh-CN"/>
        </w:rPr>
      </w:pPr>
      <w:r>
        <w:rPr>
          <w:color w:val="000000"/>
          <w:lang w:eastAsia="zh-CN"/>
        </w:rPr>
        <w:t>При отнесении администрацией объектов контроля к категориям риска используются в том числе:</w:t>
      </w:r>
    </w:p>
    <w:p w14:paraId="38BEFA60">
      <w:pPr>
        <w:suppressAutoHyphens/>
        <w:autoSpaceDE w:val="0"/>
        <w:ind w:firstLine="709"/>
        <w:jc w:val="both"/>
        <w:rPr>
          <w:sz w:val="20"/>
          <w:szCs w:val="20"/>
          <w:lang w:eastAsia="zh-CN"/>
        </w:rPr>
      </w:pPr>
      <w:r>
        <w:rPr>
          <w:color w:val="000000"/>
          <w:lang w:eastAsia="zh-CN"/>
        </w:rPr>
        <w:t>1) сведения, содержащиеся в Едином государственном реестре недвижимости;</w:t>
      </w:r>
    </w:p>
    <w:p w14:paraId="338F8852">
      <w:pPr>
        <w:suppressAutoHyphens/>
        <w:autoSpaceDE w:val="0"/>
        <w:ind w:firstLine="709"/>
        <w:jc w:val="both"/>
        <w:rPr>
          <w:sz w:val="20"/>
          <w:szCs w:val="20"/>
          <w:lang w:eastAsia="zh-CN"/>
        </w:rPr>
      </w:pPr>
      <w:r>
        <w:rPr>
          <w:color w:val="000000"/>
          <w:lang w:eastAsia="zh-CN"/>
        </w:rPr>
        <w:t>2) сведения, получаемые при проведении должностными лицами контрольных мероприятий без взаимодействия с контролируемыми лицами;</w:t>
      </w:r>
    </w:p>
    <w:p w14:paraId="60F7269E">
      <w:pPr>
        <w:suppressAutoHyphens/>
        <w:autoSpaceDE w:val="0"/>
        <w:ind w:firstLine="709"/>
        <w:jc w:val="both"/>
        <w:rPr>
          <w:color w:val="000000"/>
          <w:lang w:eastAsia="zh-CN"/>
        </w:rPr>
      </w:pPr>
      <w:r>
        <w:rPr>
          <w:color w:val="000000"/>
          <w:lang w:eastAsia="zh-CN"/>
        </w:rPr>
        <w:t>3) иные сведения, содержащиеся в администрации.</w:t>
      </w:r>
    </w:p>
    <w:p w14:paraId="2C781F96">
      <w:pPr>
        <w:suppressAutoHyphens/>
        <w:autoSpaceDE w:val="0"/>
        <w:ind w:firstLine="709"/>
        <w:jc w:val="both"/>
        <w:rPr>
          <w:color w:val="000000"/>
          <w:lang w:eastAsia="zh-CN"/>
        </w:rPr>
      </w:pPr>
      <w:r>
        <w:rPr>
          <w:color w:val="000000"/>
          <w:lang w:eastAsia="zh-CN"/>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14:paraId="230CCC84">
      <w:pPr>
        <w:suppressAutoHyphens/>
        <w:autoSpaceDE w:val="0"/>
        <w:ind w:firstLine="709"/>
        <w:jc w:val="both"/>
        <w:rPr>
          <w:color w:val="000000"/>
          <w:lang w:eastAsia="zh-CN"/>
        </w:rPr>
      </w:pPr>
      <w:r>
        <w:rPr>
          <w:color w:val="000000"/>
          <w:lang w:eastAsia="zh-CN"/>
        </w:rPr>
        <w:t>1) средний риск;</w:t>
      </w:r>
    </w:p>
    <w:p w14:paraId="4CC8DB69">
      <w:pPr>
        <w:suppressAutoHyphens/>
        <w:autoSpaceDE w:val="0"/>
        <w:ind w:firstLine="709"/>
        <w:jc w:val="both"/>
        <w:rPr>
          <w:color w:val="000000"/>
          <w:lang w:eastAsia="zh-CN"/>
        </w:rPr>
      </w:pPr>
      <w:r>
        <w:rPr>
          <w:color w:val="000000"/>
          <w:lang w:eastAsia="zh-CN"/>
        </w:rPr>
        <w:t>2) умеренный риск;</w:t>
      </w:r>
    </w:p>
    <w:p w14:paraId="2184670C">
      <w:pPr>
        <w:suppressAutoHyphens/>
        <w:autoSpaceDE w:val="0"/>
        <w:ind w:firstLine="709"/>
        <w:jc w:val="both"/>
        <w:rPr>
          <w:color w:val="000000"/>
          <w:lang w:eastAsia="zh-CN"/>
        </w:rPr>
      </w:pPr>
      <w:r>
        <w:rPr>
          <w:color w:val="000000"/>
          <w:lang w:eastAsia="zh-CN"/>
        </w:rPr>
        <w:t>3) низкий риск.</w:t>
      </w:r>
    </w:p>
    <w:p w14:paraId="100C93FE">
      <w:pPr>
        <w:suppressAutoHyphens/>
        <w:autoSpaceDE w:val="0"/>
        <w:ind w:firstLine="709"/>
        <w:jc w:val="both"/>
        <w:rPr>
          <w:color w:val="000000"/>
          <w:lang w:eastAsia="zh-CN"/>
        </w:rPr>
      </w:pPr>
      <w:r>
        <w:rPr>
          <w:color w:val="000000"/>
          <w:lang w:eastAsia="zh-CN"/>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03F130E1">
      <w:pPr>
        <w:suppressAutoHyphens/>
        <w:autoSpaceDE w:val="0"/>
        <w:ind w:firstLine="709"/>
        <w:jc w:val="both"/>
        <w:rPr>
          <w:color w:val="000000"/>
          <w:lang w:eastAsia="zh-CN"/>
        </w:rPr>
      </w:pPr>
      <w:r>
        <w:rPr>
          <w:color w:val="000000"/>
          <w:lang w:eastAsia="zh-CN"/>
        </w:rPr>
        <w:t>2.6.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14:paraId="674C8D31">
      <w:pPr>
        <w:suppressAutoHyphens/>
        <w:autoSpaceDE w:val="0"/>
        <w:ind w:firstLine="709"/>
        <w:jc w:val="both"/>
        <w:rPr>
          <w:color w:val="000000"/>
          <w:lang w:eastAsia="zh-CN"/>
        </w:rPr>
      </w:pPr>
      <w:r>
        <w:rPr>
          <w:color w:val="000000"/>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12173A57">
      <w:pPr>
        <w:suppressAutoHyphens/>
        <w:autoSpaceDE w:val="0"/>
        <w:ind w:firstLine="709"/>
        <w:jc w:val="both"/>
        <w:rPr>
          <w:b/>
          <w:bCs/>
          <w:color w:val="000000"/>
          <w:lang w:eastAsia="zh-CN"/>
        </w:rPr>
      </w:pPr>
      <w:r>
        <w:rPr>
          <w:color w:val="000000"/>
          <w:lang w:eastAsia="zh-CN"/>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01DF1CBE">
      <w:pPr>
        <w:suppressAutoHyphens/>
        <w:autoSpaceDE w:val="0"/>
        <w:jc w:val="center"/>
        <w:rPr>
          <w:b/>
          <w:bCs/>
          <w:color w:val="000000"/>
          <w:lang w:eastAsia="zh-CN"/>
        </w:rPr>
      </w:pPr>
      <w:r>
        <w:rPr>
          <w:b/>
          <w:bCs/>
          <w:color w:val="000000"/>
          <w:lang w:eastAsia="zh-CN"/>
        </w:rPr>
        <w:t>Раздел 3. Профилактика рисков причинения вреда (ущерба) охраняемым законом ценностям</w:t>
      </w:r>
    </w:p>
    <w:p w14:paraId="1F0A2221">
      <w:pPr>
        <w:suppressAutoHyphens/>
        <w:autoSpaceDE w:val="0"/>
        <w:ind w:firstLine="709"/>
        <w:jc w:val="both"/>
        <w:rPr>
          <w:sz w:val="20"/>
          <w:szCs w:val="20"/>
          <w:lang w:eastAsia="zh-CN"/>
        </w:rPr>
      </w:pPr>
      <w:r>
        <w:rPr>
          <w:color w:val="000000"/>
          <w:lang w:eastAsia="zh-CN"/>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14:paraId="36FE7DD1">
      <w:pPr>
        <w:suppressAutoHyphens/>
        <w:autoSpaceDE w:val="0"/>
        <w:ind w:firstLine="709"/>
        <w:jc w:val="both"/>
        <w:rPr>
          <w:sz w:val="20"/>
          <w:szCs w:val="20"/>
          <w:lang w:eastAsia="zh-CN"/>
        </w:rPr>
      </w:pPr>
      <w:r>
        <w:rPr>
          <w:color w:val="000000"/>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2577D51">
      <w:pPr>
        <w:suppressAutoHyphens/>
        <w:autoSpaceDE w:val="0"/>
        <w:ind w:firstLine="709"/>
        <w:jc w:val="both"/>
        <w:rPr>
          <w:sz w:val="20"/>
          <w:szCs w:val="20"/>
          <w:lang w:eastAsia="zh-CN"/>
        </w:rPr>
      </w:pPr>
      <w:r>
        <w:rPr>
          <w:color w:val="000000"/>
          <w:lang w:eastAsia="zh-CN"/>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096BFD0">
      <w:pPr>
        <w:suppressAutoHyphens/>
        <w:autoSpaceDE w:val="0"/>
        <w:ind w:firstLine="709"/>
        <w:jc w:val="both"/>
        <w:rPr>
          <w:sz w:val="20"/>
          <w:szCs w:val="20"/>
          <w:lang w:eastAsia="zh-CN"/>
        </w:rPr>
      </w:pPr>
      <w:r>
        <w:rPr>
          <w:color w:val="000000"/>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1780509">
      <w:pPr>
        <w:suppressAutoHyphens/>
        <w:autoSpaceDE w:val="0"/>
        <w:ind w:firstLine="709"/>
        <w:jc w:val="both"/>
        <w:rPr>
          <w:lang w:eastAsia="zh-CN"/>
        </w:rPr>
      </w:pPr>
      <w:r>
        <w:rPr>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Новопетровского сельского поселения Павловского района </w:t>
      </w:r>
      <w:r>
        <w:rPr>
          <w:lang w:eastAsia="zh-CN"/>
        </w:rPr>
        <w:t>(далее – Глава)</w:t>
      </w:r>
      <w:r>
        <w:rPr>
          <w:color w:val="000000"/>
          <w:lang w:eastAsia="zh-CN"/>
        </w:rPr>
        <w:t xml:space="preserve"> для принятия решения о проведении контрольных мероприятий, </w:t>
      </w:r>
      <w:r>
        <w:rPr>
          <w:lang w:eastAsia="zh-CN"/>
        </w:rPr>
        <w:t xml:space="preserve">либо в случаях, предусмотренных </w:t>
      </w:r>
      <w:r>
        <w:rPr>
          <w:color w:val="000000"/>
          <w:lang w:eastAsia="zh-CN"/>
        </w:rPr>
        <w:t>Федеральным законом № 248-ФЗ</w:t>
      </w:r>
      <w:r>
        <w:rPr>
          <w:lang w:eastAsia="zh-CN"/>
        </w:rPr>
        <w:t xml:space="preserve">, принимает меры, указанные в статье 90 </w:t>
      </w:r>
      <w:r>
        <w:rPr>
          <w:color w:val="000000"/>
          <w:lang w:eastAsia="zh-CN"/>
        </w:rPr>
        <w:t>Федерального закона № 248-ФЗ</w:t>
      </w:r>
      <w:r>
        <w:rPr>
          <w:lang w:eastAsia="zh-CN"/>
        </w:rPr>
        <w:t>.</w:t>
      </w:r>
    </w:p>
    <w:p w14:paraId="3F69F32F">
      <w:pPr>
        <w:suppressAutoHyphens/>
        <w:autoSpaceDE w:val="0"/>
        <w:ind w:firstLine="709"/>
        <w:jc w:val="both"/>
        <w:rPr>
          <w:sz w:val="20"/>
          <w:szCs w:val="20"/>
          <w:lang w:eastAsia="zh-CN"/>
        </w:rPr>
      </w:pPr>
      <w:r>
        <w:rPr>
          <w:lang w:eastAsia="zh-CN"/>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14:paraId="35DA3CDF">
      <w:pPr>
        <w:suppressAutoHyphens/>
        <w:autoSpaceDE w:val="0"/>
        <w:ind w:firstLine="709"/>
        <w:jc w:val="both"/>
        <w:rPr>
          <w:lang w:eastAsia="zh-CN"/>
        </w:rPr>
      </w:pPr>
      <w:r>
        <w:rPr>
          <w:lang w:eastAsia="zh-CN"/>
        </w:rPr>
        <w:t>1) информирование;</w:t>
      </w:r>
    </w:p>
    <w:p w14:paraId="36EE2282">
      <w:pPr>
        <w:suppressAutoHyphens/>
        <w:autoSpaceDE w:val="0"/>
        <w:ind w:firstLine="709"/>
        <w:jc w:val="both"/>
        <w:rPr>
          <w:lang w:eastAsia="zh-CN"/>
        </w:rPr>
      </w:pPr>
      <w:r>
        <w:rPr>
          <w:lang w:eastAsia="zh-CN"/>
        </w:rPr>
        <w:t>2) объявление предостережения;</w:t>
      </w:r>
    </w:p>
    <w:p w14:paraId="5C70C7D6">
      <w:pPr>
        <w:suppressAutoHyphens/>
        <w:autoSpaceDE w:val="0"/>
        <w:ind w:firstLine="709"/>
        <w:jc w:val="both"/>
        <w:rPr>
          <w:lang w:eastAsia="zh-CN"/>
        </w:rPr>
      </w:pPr>
      <w:r>
        <w:rPr>
          <w:lang w:eastAsia="zh-CN"/>
        </w:rPr>
        <w:t>3) консультирование;</w:t>
      </w:r>
    </w:p>
    <w:p w14:paraId="40479849">
      <w:pPr>
        <w:suppressAutoHyphens/>
        <w:autoSpaceDE w:val="0"/>
        <w:ind w:firstLine="709"/>
        <w:jc w:val="both"/>
        <w:rPr>
          <w:lang w:eastAsia="zh-CN"/>
        </w:rPr>
      </w:pPr>
      <w:r>
        <w:rPr>
          <w:lang w:eastAsia="zh-CN"/>
        </w:rPr>
        <w:t>4) профилактический визит.</w:t>
      </w:r>
    </w:p>
    <w:p w14:paraId="238BEFD8">
      <w:pPr>
        <w:widowControl w:val="0"/>
        <w:autoSpaceDE w:val="0"/>
        <w:autoSpaceDN w:val="0"/>
        <w:adjustRightInd w:val="0"/>
        <w:ind w:firstLine="709"/>
        <w:jc w:val="both"/>
        <w:rPr>
          <w:bCs/>
          <w:color w:val="000000"/>
        </w:rPr>
      </w:pPr>
      <w:r>
        <w:rPr>
          <w:bCs/>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bCs/>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F520B9F">
      <w:pPr>
        <w:suppressAutoHyphens/>
        <w:autoSpaceDE w:val="0"/>
        <w:ind w:firstLine="709"/>
        <w:jc w:val="both"/>
        <w:rPr>
          <w:color w:val="000000"/>
          <w:lang w:eastAsia="zh-CN"/>
        </w:rPr>
      </w:pPr>
      <w:r>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color w:val="000000"/>
          <w:u w:val="single"/>
          <w:lang w:eastAsia="zh-CN"/>
        </w:rPr>
        <w:t>частью 3 статьи 46</w:t>
      </w:r>
      <w:r>
        <w:rPr>
          <w:color w:val="000000"/>
          <w:u w:val="single"/>
          <w:lang w:eastAsia="zh-CN"/>
        </w:rPr>
        <w:fldChar w:fldCharType="end"/>
      </w:r>
      <w:r>
        <w:rPr>
          <w:color w:val="000000"/>
          <w:lang w:eastAsia="zh-CN"/>
        </w:rPr>
        <w:t xml:space="preserve"> Федерального закона № 248-ФЗ.</w:t>
      </w:r>
    </w:p>
    <w:p w14:paraId="129CB0D1">
      <w:pPr>
        <w:suppressAutoHyphens/>
        <w:autoSpaceDE w:val="0"/>
        <w:ind w:firstLine="709"/>
        <w:jc w:val="both"/>
        <w:rPr>
          <w:color w:val="000000"/>
          <w:lang w:eastAsia="zh-CN"/>
        </w:rPr>
      </w:pPr>
      <w:r>
        <w:rPr>
          <w:color w:val="000000"/>
          <w:lang w:eastAsia="zh-CN"/>
        </w:rPr>
        <w:t>Администрация также вправе информировать население муниципального образования</w:t>
      </w:r>
      <w:r>
        <w:rPr>
          <w:i/>
          <w:iCs/>
          <w:color w:val="000000"/>
          <w:lang w:eastAsia="zh-CN"/>
        </w:rPr>
        <w:t xml:space="preserve"> </w:t>
      </w:r>
      <w:r>
        <w:rPr>
          <w:color w:val="000000"/>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DB8728B">
      <w:pPr>
        <w:pStyle w:val="28"/>
        <w:tabs>
          <w:tab w:val="left" w:pos="1134"/>
        </w:tabs>
        <w:ind w:left="0" w:firstLine="709"/>
        <w:jc w:val="both"/>
        <w:rPr>
          <w:rFonts w:eastAsia="serif"/>
          <w:shd w:val="clear" w:color="auto" w:fill="FFFFFF"/>
        </w:rPr>
      </w:pPr>
      <w:r>
        <w:rPr>
          <w:color w:val="000000"/>
          <w:lang w:eastAsia="zh-CN"/>
        </w:rPr>
        <w:t xml:space="preserve">3.7. </w:t>
      </w:r>
      <w:r>
        <w:rPr>
          <w:rFonts w:eastAsia="serif"/>
          <w:shd w:val="clear" w:color="auto" w:fill="FFFFFF"/>
        </w:rPr>
        <w:t xml:space="preserve">Предостережение о недопустимости нарушения обязательных требований </w:t>
      </w:r>
      <w:r>
        <w:rPr>
          <w:color w:val="000000"/>
        </w:rPr>
        <w:t xml:space="preserve">Администрацией </w:t>
      </w:r>
      <w:r>
        <w:rPr>
          <w:rFonts w:eastAsia="serif"/>
          <w:shd w:val="clear" w:color="auto" w:fill="FFFFFF"/>
        </w:rPr>
        <w:t>объявляется и направляется контролируемому лицу в порядке, предусмотренном Федеральным законом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и не может содержать требование представления контролируемым лицом сведений и документов.</w:t>
      </w:r>
    </w:p>
    <w:p w14:paraId="6E63C0CD">
      <w:pPr>
        <w:suppressAutoHyphens/>
        <w:autoSpaceDE w:val="0"/>
        <w:ind w:firstLine="709"/>
        <w:jc w:val="both"/>
        <w:rPr>
          <w:color w:val="000000"/>
          <w:lang w:eastAsia="zh-CN"/>
        </w:rPr>
      </w:pPr>
      <w:r>
        <w:rPr>
          <w:color w:val="000000"/>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AD5D996">
      <w:pPr>
        <w:suppressAutoHyphens/>
        <w:autoSpaceDE w:val="0"/>
        <w:ind w:firstLine="709"/>
        <w:jc w:val="both"/>
        <w:rPr>
          <w:color w:val="000000"/>
          <w:lang w:eastAsia="zh-CN"/>
        </w:rPr>
      </w:pPr>
      <w:r>
        <w:rPr>
          <w:color w:val="000000"/>
          <w:lang w:eastAsia="zh-CN"/>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1FC22891">
      <w:pPr>
        <w:suppressAutoHyphens/>
        <w:autoSpaceDE w:val="0"/>
        <w:ind w:firstLine="709"/>
        <w:jc w:val="both"/>
        <w:rPr>
          <w:color w:val="000000"/>
          <w:lang w:eastAsia="zh-CN"/>
        </w:rPr>
      </w:pPr>
      <w:r>
        <w:rPr>
          <w:color w:val="000000"/>
          <w:lang w:eastAsia="zh-CN"/>
        </w:rPr>
        <w:t>Возражение должно содержать:</w:t>
      </w:r>
    </w:p>
    <w:p w14:paraId="62F6E54D">
      <w:pPr>
        <w:suppressAutoHyphens/>
        <w:autoSpaceDE w:val="0"/>
        <w:ind w:firstLine="709"/>
        <w:jc w:val="both"/>
        <w:rPr>
          <w:color w:val="000000"/>
          <w:lang w:eastAsia="zh-CN"/>
        </w:rPr>
      </w:pPr>
      <w:r>
        <w:rPr>
          <w:color w:val="000000"/>
          <w:lang w:eastAsia="zh-CN"/>
        </w:rPr>
        <w:t>1) наименование администрации, в которую направляется возражение;</w:t>
      </w:r>
    </w:p>
    <w:p w14:paraId="47FDB08B">
      <w:pPr>
        <w:suppressAutoHyphens/>
        <w:autoSpaceDE w:val="0"/>
        <w:ind w:firstLine="709"/>
        <w:jc w:val="both"/>
        <w:rPr>
          <w:color w:val="000000"/>
          <w:lang w:eastAsia="zh-CN"/>
        </w:rPr>
      </w:pPr>
      <w:r>
        <w:rPr>
          <w:color w:val="000000"/>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7B5550A">
      <w:pPr>
        <w:suppressAutoHyphens/>
        <w:autoSpaceDE w:val="0"/>
        <w:ind w:firstLine="709"/>
        <w:jc w:val="both"/>
        <w:rPr>
          <w:color w:val="000000"/>
          <w:lang w:eastAsia="zh-CN"/>
        </w:rPr>
      </w:pPr>
      <w:r>
        <w:rPr>
          <w:color w:val="000000"/>
          <w:lang w:eastAsia="zh-CN"/>
        </w:rPr>
        <w:t>3) дату и номер предостережения;</w:t>
      </w:r>
    </w:p>
    <w:p w14:paraId="39AB577C">
      <w:pPr>
        <w:suppressAutoHyphens/>
        <w:autoSpaceDE w:val="0"/>
        <w:ind w:firstLine="709"/>
        <w:jc w:val="both"/>
        <w:rPr>
          <w:color w:val="000000"/>
          <w:lang w:eastAsia="zh-CN"/>
        </w:rPr>
      </w:pPr>
      <w:r>
        <w:rPr>
          <w:color w:val="000000"/>
          <w:lang w:eastAsia="zh-CN"/>
        </w:rPr>
        <w:t>4) доводы, на основании которых, контролируемое лицо не согласно с объявленным предостережением;</w:t>
      </w:r>
    </w:p>
    <w:p w14:paraId="3A431D03">
      <w:pPr>
        <w:suppressAutoHyphens/>
        <w:autoSpaceDE w:val="0"/>
        <w:ind w:firstLine="709"/>
        <w:jc w:val="both"/>
        <w:rPr>
          <w:color w:val="000000"/>
          <w:lang w:eastAsia="zh-CN"/>
        </w:rPr>
      </w:pPr>
      <w:r>
        <w:rPr>
          <w:color w:val="000000"/>
          <w:lang w:eastAsia="zh-CN"/>
        </w:rPr>
        <w:t>5) дату получения предостережения контролируемым лицом;</w:t>
      </w:r>
    </w:p>
    <w:p w14:paraId="76BF6CCC">
      <w:pPr>
        <w:suppressAutoHyphens/>
        <w:autoSpaceDE w:val="0"/>
        <w:ind w:firstLine="709"/>
        <w:jc w:val="both"/>
        <w:rPr>
          <w:color w:val="000000"/>
          <w:lang w:eastAsia="zh-CN"/>
        </w:rPr>
      </w:pPr>
      <w:r>
        <w:rPr>
          <w:color w:val="000000"/>
          <w:lang w:eastAsia="zh-CN"/>
        </w:rPr>
        <w:t>6) личную подпись и дату.</w:t>
      </w:r>
    </w:p>
    <w:p w14:paraId="24284115">
      <w:pPr>
        <w:suppressAutoHyphens/>
        <w:autoSpaceDE w:val="0"/>
        <w:ind w:firstLine="709"/>
        <w:jc w:val="both"/>
        <w:rPr>
          <w:color w:val="000000"/>
          <w:lang w:eastAsia="zh-CN"/>
        </w:rPr>
      </w:pPr>
      <w:r>
        <w:rPr>
          <w:color w:val="000000"/>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939710F">
      <w:pPr>
        <w:suppressAutoHyphens/>
        <w:autoSpaceDE w:val="0"/>
        <w:ind w:firstLine="709"/>
        <w:jc w:val="both"/>
        <w:rPr>
          <w:color w:val="000000"/>
          <w:lang w:eastAsia="zh-CN"/>
        </w:rPr>
      </w:pPr>
      <w:r>
        <w:rPr>
          <w:color w:val="000000"/>
          <w:lang w:eastAsia="zh-CN"/>
        </w:rPr>
        <w:t>Администрация рассматривает возражение в отношении предостережения в течение пятнадцати рабочих дней со дня его получения.</w:t>
      </w:r>
    </w:p>
    <w:p w14:paraId="4B6DEF15">
      <w:pPr>
        <w:suppressAutoHyphens/>
        <w:autoSpaceDE w:val="0"/>
        <w:ind w:firstLine="709"/>
        <w:jc w:val="both"/>
        <w:rPr>
          <w:color w:val="000000"/>
          <w:lang w:eastAsia="zh-CN"/>
        </w:rPr>
      </w:pPr>
      <w:r>
        <w:rPr>
          <w:color w:val="000000"/>
          <w:lang w:eastAsia="zh-CN"/>
        </w:rPr>
        <w:t>По результатам рассмотрения возражения администрация принимает одно из следующих решений:</w:t>
      </w:r>
    </w:p>
    <w:p w14:paraId="1FA7F658">
      <w:pPr>
        <w:suppressAutoHyphens/>
        <w:autoSpaceDE w:val="0"/>
        <w:ind w:firstLine="709"/>
        <w:jc w:val="both"/>
        <w:rPr>
          <w:color w:val="000000"/>
          <w:lang w:eastAsia="zh-CN"/>
        </w:rPr>
      </w:pPr>
      <w:r>
        <w:rPr>
          <w:color w:val="000000"/>
          <w:lang w:eastAsia="zh-CN"/>
        </w:rPr>
        <w:t>1) удовлетворяет возражение в форме отмены предостережения;</w:t>
      </w:r>
    </w:p>
    <w:p w14:paraId="21DE3A14">
      <w:pPr>
        <w:suppressAutoHyphens/>
        <w:autoSpaceDE w:val="0"/>
        <w:ind w:firstLine="709"/>
        <w:jc w:val="both"/>
        <w:rPr>
          <w:color w:val="000000"/>
          <w:lang w:eastAsia="zh-CN"/>
        </w:rPr>
      </w:pPr>
      <w:r>
        <w:rPr>
          <w:color w:val="000000"/>
          <w:lang w:eastAsia="zh-CN"/>
        </w:rPr>
        <w:t>2) отказывает в удовлетворении возражения с указанием причины отказа.</w:t>
      </w:r>
    </w:p>
    <w:p w14:paraId="27512310">
      <w:pPr>
        <w:suppressAutoHyphens/>
        <w:autoSpaceDE w:val="0"/>
        <w:ind w:firstLine="709"/>
        <w:jc w:val="both"/>
        <w:rPr>
          <w:color w:val="000000"/>
          <w:lang w:eastAsia="zh-CN"/>
        </w:rPr>
      </w:pPr>
      <w:r>
        <w:rPr>
          <w:color w:val="000000"/>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245AF4">
      <w:pPr>
        <w:suppressAutoHyphens/>
        <w:autoSpaceDE w:val="0"/>
        <w:ind w:firstLine="709"/>
        <w:jc w:val="both"/>
        <w:rPr>
          <w:color w:val="000000"/>
          <w:lang w:eastAsia="zh-CN"/>
        </w:rPr>
      </w:pPr>
      <w:r>
        <w:rPr>
          <w:color w:val="000000"/>
          <w:lang w:eastAsia="zh-CN"/>
        </w:rPr>
        <w:t>Повторное направление возражения по тем же основаниям не допускается.</w:t>
      </w:r>
    </w:p>
    <w:p w14:paraId="59129D8E">
      <w:pPr>
        <w:suppressAutoHyphens/>
        <w:autoSpaceDE w:val="0"/>
        <w:ind w:firstLine="709"/>
        <w:jc w:val="both"/>
        <w:rPr>
          <w:color w:val="000000"/>
          <w:lang w:eastAsia="zh-CN"/>
        </w:rPr>
      </w:pPr>
      <w:r>
        <w:rPr>
          <w:color w:val="000000"/>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60BC547">
      <w:pPr>
        <w:suppressAutoHyphens/>
        <w:autoSpaceDE w:val="0"/>
        <w:ind w:firstLine="709"/>
        <w:jc w:val="both"/>
        <w:rPr>
          <w:sz w:val="20"/>
          <w:szCs w:val="20"/>
          <w:lang w:eastAsia="zh-CN"/>
        </w:rPr>
      </w:pPr>
      <w:r>
        <w:rPr>
          <w:color w:val="000000"/>
          <w:lang w:eastAsia="zh-CN"/>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19E334D">
      <w:pPr>
        <w:suppressAutoHyphens/>
        <w:autoSpaceDE w:val="0"/>
        <w:ind w:firstLine="709"/>
        <w:jc w:val="both"/>
        <w:rPr>
          <w:sz w:val="20"/>
          <w:szCs w:val="20"/>
          <w:lang w:eastAsia="zh-CN"/>
        </w:rPr>
      </w:pPr>
      <w:r>
        <w:rPr>
          <w:color w:val="000000"/>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9128AC4">
      <w:pPr>
        <w:suppressAutoHyphens/>
        <w:autoSpaceDE w:val="0"/>
        <w:ind w:firstLine="709"/>
        <w:jc w:val="both"/>
        <w:rPr>
          <w:sz w:val="20"/>
          <w:szCs w:val="20"/>
          <w:lang w:eastAsia="zh-CN"/>
        </w:rPr>
      </w:pPr>
      <w:r>
        <w:rPr>
          <w:color w:val="000000"/>
          <w:lang w:eastAsia="zh-CN"/>
        </w:rPr>
        <w:t>Консультирование осуществляется в устной или письменной форме по следующим вопросам:</w:t>
      </w:r>
    </w:p>
    <w:p w14:paraId="746DE749">
      <w:pPr>
        <w:suppressAutoHyphens/>
        <w:autoSpaceDE w:val="0"/>
        <w:ind w:firstLine="709"/>
        <w:jc w:val="both"/>
        <w:rPr>
          <w:sz w:val="20"/>
          <w:szCs w:val="20"/>
          <w:lang w:eastAsia="zh-CN"/>
        </w:rPr>
      </w:pPr>
      <w:r>
        <w:rPr>
          <w:color w:val="000000"/>
          <w:lang w:eastAsia="zh-CN"/>
        </w:rPr>
        <w:t>1) организация и осуществление муниципального контроля в сфере благоустройства;</w:t>
      </w:r>
    </w:p>
    <w:p w14:paraId="01AC49A0">
      <w:pPr>
        <w:suppressAutoHyphens/>
        <w:autoSpaceDE w:val="0"/>
        <w:ind w:firstLine="709"/>
        <w:jc w:val="both"/>
        <w:rPr>
          <w:sz w:val="20"/>
          <w:szCs w:val="20"/>
          <w:lang w:eastAsia="zh-CN"/>
        </w:rPr>
      </w:pPr>
      <w:r>
        <w:rPr>
          <w:color w:val="000000"/>
          <w:lang w:eastAsia="zh-CN"/>
        </w:rPr>
        <w:t>2) порядок осуществления контрольных мероприятий, установленных настоящим Положением;</w:t>
      </w:r>
    </w:p>
    <w:p w14:paraId="657EC592">
      <w:pPr>
        <w:suppressAutoHyphens/>
        <w:autoSpaceDE w:val="0"/>
        <w:ind w:firstLine="709"/>
        <w:jc w:val="both"/>
        <w:rPr>
          <w:sz w:val="20"/>
          <w:szCs w:val="20"/>
          <w:lang w:eastAsia="zh-CN"/>
        </w:rPr>
      </w:pPr>
      <w:r>
        <w:rPr>
          <w:color w:val="000000"/>
          <w:lang w:eastAsia="zh-CN"/>
        </w:rPr>
        <w:t>3) порядок обжалования действий (бездействия) должностных лиц;</w:t>
      </w:r>
    </w:p>
    <w:p w14:paraId="75E2DEE6">
      <w:pPr>
        <w:suppressAutoHyphens/>
        <w:autoSpaceDE w:val="0"/>
        <w:ind w:firstLine="709"/>
        <w:jc w:val="both"/>
        <w:rPr>
          <w:color w:val="000000"/>
          <w:lang w:eastAsia="zh-CN"/>
        </w:rPr>
      </w:pPr>
      <w:r>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2B7A927">
      <w:pPr>
        <w:suppressAutoHyphens/>
        <w:autoSpaceDE w:val="0"/>
        <w:ind w:firstLine="709"/>
        <w:jc w:val="both"/>
        <w:rPr>
          <w:color w:val="000000"/>
          <w:lang w:eastAsia="zh-CN"/>
        </w:rPr>
      </w:pPr>
      <w:r>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00F4E6E0">
      <w:pPr>
        <w:suppressAutoHyphens/>
        <w:autoSpaceDE w:val="0"/>
        <w:ind w:firstLine="709"/>
        <w:jc w:val="both"/>
        <w:rPr>
          <w:lang w:eastAsia="zh-CN"/>
        </w:rPr>
      </w:pPr>
      <w:r>
        <w:rPr>
          <w:lang w:eastAsia="zh-CN"/>
        </w:rPr>
        <w:t>Должностным лицом ведутся журналы учета консультирований.</w:t>
      </w:r>
    </w:p>
    <w:p w14:paraId="33912411">
      <w:pPr>
        <w:suppressAutoHyphens/>
        <w:autoSpaceDE w:val="0"/>
        <w:ind w:firstLine="709"/>
        <w:jc w:val="both"/>
        <w:rPr>
          <w:lang w:eastAsia="zh-CN"/>
        </w:rPr>
      </w:pPr>
      <w:r>
        <w:rPr>
          <w:lang w:eastAsia="zh-CN"/>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48AEE02B">
      <w:pPr>
        <w:suppressAutoHyphens/>
        <w:autoSpaceDE w:val="0"/>
        <w:ind w:firstLine="709"/>
        <w:jc w:val="both"/>
        <w:rPr>
          <w:lang w:eastAsia="zh-CN"/>
        </w:rPr>
      </w:pPr>
      <w:r>
        <w:rPr>
          <w:lang w:eastAsia="zh-C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75F207BB">
      <w:pPr>
        <w:suppressAutoHyphens/>
        <w:autoSpaceDE w:val="0"/>
        <w:ind w:firstLine="709"/>
        <w:jc w:val="both"/>
        <w:rPr>
          <w:sz w:val="20"/>
          <w:szCs w:val="20"/>
          <w:lang w:eastAsia="zh-CN"/>
        </w:rPr>
      </w:pPr>
      <w:r>
        <w:rPr>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351CB39B">
      <w:pPr>
        <w:suppressAutoHyphens/>
        <w:autoSpaceDE w:val="0"/>
        <w:ind w:firstLine="709"/>
        <w:jc w:val="both"/>
        <w:rPr>
          <w:sz w:val="20"/>
          <w:szCs w:val="20"/>
          <w:lang w:eastAsia="zh-CN"/>
        </w:rPr>
      </w:pPr>
      <w:r>
        <w:rPr>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13219908">
      <w:pPr>
        <w:suppressAutoHyphens/>
        <w:autoSpaceDE w:val="0"/>
        <w:ind w:firstLine="709"/>
        <w:jc w:val="both"/>
        <w:rPr>
          <w:lang w:eastAsia="zh-CN"/>
        </w:rPr>
      </w:pPr>
      <w:r>
        <w:rPr>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B590C64">
      <w:pPr>
        <w:suppressAutoHyphens/>
        <w:autoSpaceDE w:val="0"/>
        <w:ind w:firstLine="709"/>
        <w:jc w:val="both"/>
        <w:rPr>
          <w:lang w:eastAsia="zh-CN"/>
        </w:rPr>
      </w:pPr>
      <w:r>
        <w:rPr>
          <w:lang w:eastAsia="zh-CN"/>
        </w:rPr>
        <w:t>3.10.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EC23E8C">
      <w:pPr>
        <w:suppressAutoHyphens/>
        <w:autoSpaceDE w:val="0"/>
        <w:ind w:firstLine="709"/>
        <w:jc w:val="both"/>
        <w:rPr>
          <w:lang w:eastAsia="zh-CN"/>
        </w:rPr>
      </w:pPr>
      <w:r>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56FEB79">
      <w:pPr>
        <w:suppressAutoHyphens/>
        <w:autoSpaceDE w:val="0"/>
        <w:ind w:firstLine="709"/>
        <w:jc w:val="both"/>
        <w:rPr>
          <w:lang w:eastAsia="zh-CN"/>
        </w:rPr>
      </w:pPr>
      <w:r>
        <w:rPr>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34707358">
      <w:pPr>
        <w:suppressAutoHyphens/>
        <w:autoSpaceDE w:val="0"/>
        <w:ind w:firstLine="709"/>
        <w:jc w:val="both"/>
        <w:rPr>
          <w:lang w:eastAsia="zh-CN"/>
        </w:rPr>
      </w:pPr>
    </w:p>
    <w:p w14:paraId="0B08FAF7">
      <w:pPr>
        <w:suppressAutoHyphens/>
        <w:autoSpaceDE w:val="0"/>
        <w:jc w:val="center"/>
        <w:rPr>
          <w:b/>
          <w:bCs/>
          <w:color w:val="000000"/>
          <w:lang w:eastAsia="zh-CN"/>
        </w:rPr>
      </w:pPr>
      <w:r>
        <w:rPr>
          <w:b/>
          <w:bCs/>
          <w:color w:val="000000"/>
          <w:lang w:eastAsia="zh-CN"/>
        </w:rPr>
        <w:t>Раздел 4. Осуществление контрольных мероприятий и контрольных действий</w:t>
      </w:r>
    </w:p>
    <w:p w14:paraId="0E8059D7">
      <w:pPr>
        <w:suppressAutoHyphens/>
        <w:autoSpaceDE w:val="0"/>
        <w:ind w:firstLine="709"/>
        <w:jc w:val="both"/>
        <w:rPr>
          <w:sz w:val="20"/>
          <w:szCs w:val="20"/>
          <w:lang w:eastAsia="zh-CN"/>
        </w:rPr>
      </w:pPr>
      <w:r>
        <w:rPr>
          <w:color w:val="000000"/>
          <w:lang w:eastAsia="zh-CN"/>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37C25DFE">
      <w:pPr>
        <w:suppressAutoHyphens/>
        <w:autoSpaceDE w:val="0"/>
        <w:ind w:firstLine="709"/>
        <w:jc w:val="both"/>
        <w:rPr>
          <w:sz w:val="20"/>
          <w:szCs w:val="20"/>
          <w:lang w:eastAsia="zh-CN"/>
        </w:rPr>
      </w:pPr>
      <w:r>
        <w:rPr>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Arial" w:hAnsi="Arial" w:cs="Arial"/>
          <w:sz w:val="20"/>
          <w:szCs w:val="20"/>
          <w:lang w:eastAsia="zh-CN"/>
        </w:rPr>
        <w:t xml:space="preserve">. </w:t>
      </w:r>
      <w:r>
        <w:rPr>
          <w:color w:val="000000"/>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4750B4C">
      <w:pPr>
        <w:suppressAutoHyphens/>
        <w:autoSpaceDE w:val="0"/>
        <w:ind w:firstLine="709"/>
        <w:jc w:val="both"/>
        <w:rPr>
          <w:sz w:val="20"/>
          <w:szCs w:val="20"/>
          <w:lang w:eastAsia="zh-CN"/>
        </w:rPr>
      </w:pPr>
      <w:r>
        <w:rPr>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Arial" w:hAnsi="Arial" w:cs="Arial"/>
          <w:sz w:val="20"/>
          <w:szCs w:val="20"/>
          <w:lang w:eastAsia="zh-CN"/>
        </w:rPr>
        <w:t xml:space="preserve">. </w:t>
      </w:r>
      <w:r>
        <w:rPr>
          <w:color w:val="000000"/>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D79C4CD">
      <w:pPr>
        <w:suppressAutoHyphens/>
        <w:autoSpaceDE w:val="0"/>
        <w:ind w:firstLine="709"/>
        <w:jc w:val="both"/>
        <w:rPr>
          <w:sz w:val="20"/>
          <w:szCs w:val="20"/>
          <w:lang w:eastAsia="zh-CN"/>
        </w:rPr>
      </w:pPr>
      <w:r>
        <w:rPr>
          <w:color w:val="000000"/>
          <w:lang w:eastAsia="zh-CN"/>
        </w:rPr>
        <w:t>3) документарная проверка (посредством получения письменных объяснений, истребования документов, экспертизы).</w:t>
      </w:r>
      <w:r>
        <w:rPr>
          <w:rFonts w:ascii="Arial" w:hAnsi="Arial" w:cs="Arial"/>
          <w:sz w:val="20"/>
          <w:szCs w:val="20"/>
          <w:lang w:eastAsia="zh-CN"/>
        </w:rPr>
        <w:t xml:space="preserve"> </w:t>
      </w:r>
      <w:r>
        <w:rPr>
          <w:color w:val="000000"/>
          <w:lang w:eastAsia="zh-CN"/>
        </w:rPr>
        <w:t>Срок проведения документарной проверки не может превышать десять рабочих дней;</w:t>
      </w:r>
    </w:p>
    <w:p w14:paraId="3DB51629">
      <w:pPr>
        <w:suppressAutoHyphens/>
        <w:autoSpaceDE w:val="0"/>
        <w:ind w:firstLine="709"/>
        <w:jc w:val="both"/>
        <w:rPr>
          <w:color w:val="000000"/>
          <w:lang w:eastAsia="zh-CN"/>
        </w:rPr>
      </w:pPr>
      <w:r>
        <w:rPr>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Arial" w:hAnsi="Arial" w:cs="Arial"/>
          <w:sz w:val="20"/>
          <w:szCs w:val="20"/>
          <w:lang w:eastAsia="zh-CN"/>
        </w:rPr>
        <w:t xml:space="preserve"> </w:t>
      </w:r>
      <w:r>
        <w:rPr>
          <w:color w:val="000000"/>
          <w:lang w:eastAsia="zh-CN"/>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FE383BC">
      <w:pPr>
        <w:widowControl w:val="0"/>
        <w:autoSpaceDE w:val="0"/>
        <w:autoSpaceDN w:val="0"/>
        <w:adjustRightInd w:val="0"/>
        <w:ind w:firstLine="709"/>
        <w:jc w:val="both"/>
        <w:rPr>
          <w:bCs/>
          <w:color w:val="000000"/>
        </w:rPr>
      </w:pPr>
      <w:r>
        <w:rPr>
          <w:bCs/>
          <w:color w:val="000000"/>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bCs/>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bCs/>
          <w:color w:val="000000"/>
        </w:rPr>
        <w:t>);</w:t>
      </w:r>
    </w:p>
    <w:p w14:paraId="7C87E98B">
      <w:pPr>
        <w:suppressAutoHyphens/>
        <w:autoSpaceDE w:val="0"/>
        <w:ind w:firstLine="709"/>
        <w:jc w:val="both"/>
        <w:rPr>
          <w:color w:val="000000"/>
          <w:lang w:eastAsia="zh-CN"/>
        </w:rPr>
      </w:pPr>
      <w:r>
        <w:rPr>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r>
        <w:rPr>
          <w:rFonts w:ascii="Arial" w:hAnsi="Arial" w:cs="Arial"/>
          <w:sz w:val="20"/>
          <w:szCs w:val="20"/>
          <w:lang w:eastAsia="zh-CN"/>
        </w:rPr>
        <w:t xml:space="preserve"> </w:t>
      </w:r>
    </w:p>
    <w:p w14:paraId="56AF2385">
      <w:pPr>
        <w:suppressAutoHyphens/>
        <w:autoSpaceDE w:val="0"/>
        <w:ind w:firstLine="709"/>
        <w:jc w:val="both"/>
        <w:rPr>
          <w:sz w:val="20"/>
          <w:szCs w:val="20"/>
          <w:lang w:eastAsia="zh-CN"/>
        </w:rPr>
      </w:pPr>
      <w:r>
        <w:rPr>
          <w:color w:val="000000"/>
          <w:lang w:eastAsia="zh-CN"/>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5FF09552">
      <w:pPr>
        <w:suppressAutoHyphens/>
        <w:autoSpaceDE w:val="0"/>
        <w:ind w:firstLine="709"/>
        <w:jc w:val="both"/>
        <w:rPr>
          <w:lang w:eastAsia="zh-CN"/>
        </w:rPr>
      </w:pPr>
      <w:r>
        <w:rPr>
          <w:color w:val="000000"/>
          <w:lang w:eastAsia="zh-CN"/>
        </w:rPr>
        <w:t xml:space="preserve">4.3. </w:t>
      </w:r>
      <w:r>
        <w:rPr>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79689438">
      <w:pPr>
        <w:suppressAutoHyphens/>
        <w:autoSpaceDE w:val="0"/>
        <w:ind w:firstLine="709"/>
        <w:jc w:val="both"/>
        <w:rPr>
          <w:color w:val="000000"/>
          <w:lang w:eastAsia="zh-CN"/>
        </w:rPr>
      </w:pPr>
      <w:r>
        <w:rPr>
          <w:color w:val="000000"/>
          <w:lang w:eastAsia="zh-CN"/>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2057CEAF">
      <w:pPr>
        <w:suppressAutoHyphens/>
        <w:autoSpaceDE w:val="0"/>
        <w:ind w:firstLine="709"/>
        <w:jc w:val="both"/>
        <w:rPr>
          <w:color w:val="000000"/>
          <w:lang w:eastAsia="zh-CN"/>
        </w:rPr>
      </w:pPr>
      <w:r>
        <w:rPr>
          <w:color w:val="000000"/>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9BC975A">
      <w:pPr>
        <w:suppressAutoHyphens/>
        <w:autoSpaceDE w:val="0"/>
        <w:ind w:firstLine="709"/>
        <w:jc w:val="both"/>
        <w:rPr>
          <w:color w:val="000000"/>
          <w:lang w:eastAsia="zh-CN"/>
        </w:rPr>
      </w:pPr>
      <w:r>
        <w:rPr>
          <w:color w:val="000000"/>
          <w:lang w:eastAsia="zh-CN"/>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14FC89B7">
      <w:pPr>
        <w:suppressAutoHyphens/>
        <w:autoSpaceDE w:val="0"/>
        <w:ind w:firstLine="709"/>
        <w:jc w:val="both"/>
        <w:rPr>
          <w:sz w:val="20"/>
          <w:szCs w:val="20"/>
          <w:lang w:eastAsia="zh-CN"/>
        </w:rPr>
      </w:pPr>
      <w:r>
        <w:rPr>
          <w:color w:val="000000"/>
          <w:lang w:eastAsia="zh-CN"/>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192A4E3D">
      <w:pPr>
        <w:suppressAutoHyphens/>
        <w:autoSpaceDE w:val="0"/>
        <w:ind w:firstLine="709"/>
        <w:jc w:val="both"/>
        <w:rPr>
          <w:i/>
          <w:iCs/>
          <w:color w:val="000000"/>
          <w:lang w:eastAsia="zh-CN"/>
        </w:rPr>
      </w:pPr>
      <w:r>
        <w:rPr>
          <w:color w:val="000000"/>
          <w:lang w:eastAsia="zh-CN"/>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Pr>
          <w:i/>
          <w:iCs/>
          <w:color w:val="000000"/>
          <w:lang w:eastAsia="zh-CN"/>
        </w:rPr>
        <w:t xml:space="preserve">, </w:t>
      </w:r>
      <w:r>
        <w:rPr>
          <w:color w:val="000000"/>
          <w:shd w:val="clear" w:color="auto" w:fill="FFFFFF"/>
          <w:lang w:eastAsia="zh-CN"/>
        </w:rPr>
        <w:t>задания, содержащегося в планах работы администрации, в том числе в случаях, установленных</w:t>
      </w:r>
      <w:r>
        <w:rPr>
          <w:color w:val="000000"/>
          <w:lang w:eastAsia="zh-CN"/>
        </w:rPr>
        <w:t xml:space="preserve"> Федеральным </w:t>
      </w:r>
      <w:r>
        <w:fldChar w:fldCharType="begin"/>
      </w:r>
      <w:r>
        <w:instrText xml:space="preserve"> HYPERLINK "https://login.consultant.ru/link/?req=doc&amp;base=LAW&amp;n=358750&amp;date=25.06.2021&amp;demo=1" </w:instrText>
      </w:r>
      <w:r>
        <w:fldChar w:fldCharType="separate"/>
      </w:r>
      <w:r>
        <w:rPr>
          <w:color w:val="000000"/>
          <w:u w:val="single"/>
          <w:lang w:eastAsia="zh-CN"/>
        </w:rPr>
        <w:t>законом</w:t>
      </w:r>
      <w:r>
        <w:rPr>
          <w:color w:val="000000"/>
          <w:u w:val="single"/>
          <w:lang w:eastAsia="zh-CN"/>
        </w:rPr>
        <w:fldChar w:fldCharType="end"/>
      </w:r>
      <w:r>
        <w:rPr>
          <w:color w:val="000000"/>
          <w:lang w:eastAsia="zh-CN"/>
        </w:rPr>
        <w:t xml:space="preserve"> № 248-ФЗ.</w:t>
      </w:r>
    </w:p>
    <w:p w14:paraId="2D2DF850">
      <w:pPr>
        <w:widowControl w:val="0"/>
        <w:autoSpaceDE w:val="0"/>
        <w:autoSpaceDN w:val="0"/>
        <w:adjustRightInd w:val="0"/>
        <w:ind w:firstLine="709"/>
        <w:jc w:val="both"/>
        <w:rPr>
          <w:bCs/>
        </w:rPr>
      </w:pPr>
      <w:r>
        <w:rPr>
          <w:bCs/>
          <w:color w:val="000000"/>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bCs/>
          <w:color w:val="000000"/>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bCs/>
          <w:color w:val="000000"/>
        </w:rPr>
        <w:t xml:space="preserve"> </w:t>
      </w:r>
      <w:r>
        <w:fldChar w:fldCharType="begin"/>
      </w:r>
      <w:r>
        <w:instrText xml:space="preserve"> HYPERLINK "https://login.consultant.ru/link/?req=doc&amp;base=LAW&amp;n=378980&amp;date=25.06.2021&amp;demo=1&amp;dst=100014&amp;fld=134" </w:instrText>
      </w:r>
      <w:r>
        <w:fldChar w:fldCharType="separate"/>
      </w:r>
      <w:r>
        <w:rPr>
          <w:bCs/>
          <w:color w:val="000000"/>
          <w:u w:val="single"/>
        </w:rPr>
        <w:t>Правилами</w:t>
      </w:r>
      <w:r>
        <w:rPr>
          <w:bCs/>
          <w:color w:val="000000"/>
          <w:u w:val="single"/>
        </w:rPr>
        <w:fldChar w:fldCharType="end"/>
      </w:r>
      <w:r>
        <w:rPr>
          <w:bCs/>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Pr>
          <w:bCs/>
        </w:rPr>
        <w:t>контроля (надзора), муниципального контроля».</w:t>
      </w:r>
    </w:p>
    <w:p w14:paraId="538469DE">
      <w:pPr>
        <w:suppressAutoHyphens/>
        <w:autoSpaceDE w:val="0"/>
        <w:ind w:firstLine="709"/>
        <w:jc w:val="both"/>
        <w:rPr>
          <w:shd w:val="clear" w:color="auto" w:fill="FFFFFF"/>
          <w:lang w:eastAsia="zh-CN"/>
        </w:rPr>
      </w:pPr>
      <w:r>
        <w:rPr>
          <w:lang w:eastAsia="zh-CN"/>
        </w:rPr>
        <w:t>4.8. В</w:t>
      </w:r>
      <w:r>
        <w:rPr>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56E8DAF6">
      <w:pPr>
        <w:widowControl w:val="0"/>
        <w:autoSpaceDE w:val="0"/>
        <w:autoSpaceDN w:val="0"/>
        <w:adjustRightInd w:val="0"/>
        <w:ind w:firstLine="709"/>
        <w:jc w:val="both"/>
        <w:rPr>
          <w:bCs/>
        </w:rPr>
      </w:pPr>
      <w:r>
        <w:rPr>
          <w:bCs/>
          <w:shd w:val="clear" w:color="auto" w:fill="FFFFFF"/>
        </w:rPr>
        <w:t xml:space="preserve">1) отсутствие признаков </w:t>
      </w:r>
      <w:r>
        <w:rPr>
          <w:bCs/>
        </w:rPr>
        <w:t>явной непосредственной угрозы причинения или фактического причинения вреда (ущерба) охраняемым законом ценностям;</w:t>
      </w:r>
    </w:p>
    <w:p w14:paraId="6D231CEB">
      <w:pPr>
        <w:widowControl w:val="0"/>
        <w:autoSpaceDE w:val="0"/>
        <w:autoSpaceDN w:val="0"/>
        <w:adjustRightInd w:val="0"/>
        <w:ind w:firstLine="709"/>
        <w:jc w:val="both"/>
        <w:rPr>
          <w:bCs/>
        </w:rPr>
      </w:pPr>
      <w:r>
        <w:rPr>
          <w:bCs/>
        </w:rPr>
        <w:t xml:space="preserve">2) имеются уважительные причины для отсутствия </w:t>
      </w:r>
      <w:r>
        <w:rPr>
          <w:bCs/>
          <w:shd w:val="clear" w:color="auto" w:fill="FFFFFF"/>
        </w:rPr>
        <w:t xml:space="preserve">индивидуального предпринимателя, гражданина, являющегося контролируемым лицом </w:t>
      </w:r>
      <w:r>
        <w:rPr>
          <w:bCs/>
        </w:rPr>
        <w:t>(болезнь, командировка и т.п.) при проведении</w:t>
      </w:r>
      <w:r>
        <w:rPr>
          <w:bCs/>
          <w:shd w:val="clear" w:color="auto" w:fill="FFFFFF"/>
        </w:rPr>
        <w:t xml:space="preserve"> контрольного мероприятия</w:t>
      </w:r>
      <w:r>
        <w:rPr>
          <w:bCs/>
        </w:rPr>
        <w:t>.</w:t>
      </w:r>
    </w:p>
    <w:p w14:paraId="7A570223">
      <w:pPr>
        <w:suppressAutoHyphens/>
        <w:autoSpaceDE w:val="0"/>
        <w:ind w:firstLine="709"/>
        <w:jc w:val="both"/>
        <w:rPr>
          <w:color w:val="000000"/>
          <w:lang w:eastAsia="zh-CN"/>
        </w:rPr>
      </w:pPr>
      <w:r>
        <w:rPr>
          <w:color w:val="000000"/>
          <w:lang w:eastAsia="zh-CN"/>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1D97F160">
      <w:pPr>
        <w:widowControl w:val="0"/>
        <w:autoSpaceDE w:val="0"/>
        <w:autoSpaceDN w:val="0"/>
        <w:adjustRightInd w:val="0"/>
        <w:ind w:firstLine="709"/>
        <w:jc w:val="both"/>
        <w:rPr>
          <w:bCs/>
        </w:rPr>
      </w:pPr>
      <w:r>
        <w:rPr>
          <w:bCs/>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356468B6">
      <w:pPr>
        <w:widowControl w:val="0"/>
        <w:autoSpaceDE w:val="0"/>
        <w:autoSpaceDN w:val="0"/>
        <w:adjustRightInd w:val="0"/>
        <w:ind w:firstLine="709"/>
        <w:jc w:val="both"/>
        <w:rPr>
          <w:bCs/>
        </w:rPr>
      </w:pPr>
      <w:r>
        <w:rPr>
          <w:bCs/>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546E34F0">
      <w:pPr>
        <w:widowControl w:val="0"/>
        <w:autoSpaceDE w:val="0"/>
        <w:autoSpaceDN w:val="0"/>
        <w:adjustRightInd w:val="0"/>
        <w:ind w:firstLine="709"/>
        <w:jc w:val="both"/>
        <w:rPr>
          <w:bCs/>
        </w:rPr>
      </w:pPr>
      <w:r>
        <w:rPr>
          <w:bC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36A4AB2">
      <w:pPr>
        <w:widowControl w:val="0"/>
        <w:autoSpaceDE w:val="0"/>
        <w:autoSpaceDN w:val="0"/>
        <w:adjustRightInd w:val="0"/>
        <w:ind w:firstLine="709"/>
        <w:jc w:val="both"/>
        <w:rPr>
          <w:bCs/>
        </w:rPr>
      </w:pPr>
      <w:r>
        <w:rPr>
          <w:bCs/>
        </w:rPr>
        <w:t>Проведение фотосъемки, аудио- и видеозаписи осуществляется с обязательным уведомлением контролируемого лица.</w:t>
      </w:r>
    </w:p>
    <w:p w14:paraId="34E53898">
      <w:pPr>
        <w:widowControl w:val="0"/>
        <w:autoSpaceDE w:val="0"/>
        <w:autoSpaceDN w:val="0"/>
        <w:adjustRightInd w:val="0"/>
        <w:ind w:firstLine="709"/>
        <w:jc w:val="both"/>
        <w:rPr>
          <w:bCs/>
        </w:rPr>
      </w:pPr>
      <w:r>
        <w:rPr>
          <w:bCs/>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0731F65A">
      <w:pPr>
        <w:widowControl w:val="0"/>
        <w:autoSpaceDE w:val="0"/>
        <w:autoSpaceDN w:val="0"/>
        <w:adjustRightInd w:val="0"/>
        <w:ind w:firstLine="709"/>
        <w:jc w:val="both"/>
        <w:rPr>
          <w:bCs/>
        </w:rPr>
      </w:pPr>
      <w:r>
        <w:rPr>
          <w:bC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1C9079F3">
      <w:pPr>
        <w:widowControl w:val="0"/>
        <w:autoSpaceDE w:val="0"/>
        <w:autoSpaceDN w:val="0"/>
        <w:adjustRightInd w:val="0"/>
        <w:ind w:firstLine="709"/>
        <w:jc w:val="both"/>
        <w:rPr>
          <w:bCs/>
        </w:rPr>
      </w:pPr>
      <w:r>
        <w:rPr>
          <w:bCs/>
        </w:rPr>
        <w:t>Результаты проведения фотосъемки, аудио- и видеозаписи являются приложением к акту контрольного (надзорного) мероприятия.</w:t>
      </w:r>
    </w:p>
    <w:p w14:paraId="6D04591E">
      <w:pPr>
        <w:widowControl w:val="0"/>
        <w:autoSpaceDE w:val="0"/>
        <w:autoSpaceDN w:val="0"/>
        <w:adjustRightInd w:val="0"/>
        <w:ind w:firstLine="709"/>
        <w:jc w:val="both"/>
        <w:rPr>
          <w:bCs/>
        </w:rPr>
      </w:pPr>
      <w:r>
        <w:rPr>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06A937F">
      <w:pPr>
        <w:widowControl w:val="0"/>
        <w:autoSpaceDE w:val="0"/>
        <w:autoSpaceDN w:val="0"/>
        <w:adjustRightInd w:val="0"/>
        <w:ind w:firstLine="709"/>
        <w:jc w:val="both"/>
        <w:rPr>
          <w:bCs/>
        </w:rPr>
      </w:pPr>
      <w:r>
        <w:rPr>
          <w:bCs/>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мероприятия.</w:t>
      </w:r>
    </w:p>
    <w:p w14:paraId="5E24110D">
      <w:pPr>
        <w:suppressAutoHyphens/>
        <w:autoSpaceDE w:val="0"/>
        <w:ind w:firstLine="709"/>
        <w:jc w:val="both"/>
        <w:rPr>
          <w:sz w:val="20"/>
          <w:szCs w:val="20"/>
          <w:lang w:eastAsia="zh-CN"/>
        </w:rPr>
      </w:pPr>
      <w:r>
        <w:rPr>
          <w:color w:val="000000"/>
          <w:lang w:eastAsia="zh-CN"/>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color w:val="000000"/>
          <w:u w:val="single"/>
          <w:lang w:eastAsia="zh-CN"/>
        </w:rPr>
        <w:t>частью 2 статьи 90</w:t>
      </w:r>
      <w:r>
        <w:rPr>
          <w:color w:val="000000"/>
          <w:u w:val="single"/>
          <w:lang w:eastAsia="zh-CN"/>
        </w:rPr>
        <w:fldChar w:fldCharType="end"/>
      </w:r>
      <w:r>
        <w:rPr>
          <w:color w:val="000000"/>
          <w:lang w:eastAsia="zh-CN"/>
        </w:rPr>
        <w:t xml:space="preserve"> Федерального закона № 248-ФЗ.</w:t>
      </w:r>
    </w:p>
    <w:p w14:paraId="33D4A9BD">
      <w:pPr>
        <w:suppressAutoHyphens/>
        <w:autoSpaceDE w:val="0"/>
        <w:ind w:firstLine="709"/>
        <w:jc w:val="both"/>
        <w:rPr>
          <w:color w:val="000000"/>
          <w:lang w:eastAsia="zh-CN"/>
        </w:rPr>
      </w:pPr>
      <w:r>
        <w:rPr>
          <w:color w:val="000000"/>
          <w:lang w:eastAsia="zh-CN"/>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F4A9FD5">
      <w:pPr>
        <w:widowControl w:val="0"/>
        <w:autoSpaceDE w:val="0"/>
        <w:autoSpaceDN w:val="0"/>
        <w:adjustRightInd w:val="0"/>
        <w:ind w:firstLine="709"/>
        <w:jc w:val="both"/>
        <w:rPr>
          <w:bCs/>
          <w:color w:val="000000"/>
        </w:rPr>
      </w:pPr>
      <w:r>
        <w:rPr>
          <w:bCs/>
          <w:color w:val="000000"/>
        </w:rPr>
        <w:t>4.12. Оформление акта производится на месте проведения контрольного мероприятия в день окончания проведения такого мероприятия,</w:t>
      </w:r>
      <w:r>
        <w:rPr>
          <w:bCs/>
          <w:color w:val="000000"/>
          <w:shd w:val="clear" w:color="auto" w:fill="FFFFFF"/>
        </w:rPr>
        <w:t xml:space="preserve"> если иной порядок оформления акта не установлен Правительством Российской Федерации</w:t>
      </w:r>
      <w:r>
        <w:rPr>
          <w:bCs/>
          <w:color w:val="000000"/>
        </w:rPr>
        <w:t>.</w:t>
      </w:r>
    </w:p>
    <w:p w14:paraId="5110E14E">
      <w:pPr>
        <w:suppressAutoHyphens/>
        <w:autoSpaceDE w:val="0"/>
        <w:ind w:firstLine="709"/>
        <w:jc w:val="both"/>
        <w:rPr>
          <w:color w:val="000000"/>
          <w:lang w:eastAsia="zh-CN"/>
        </w:rPr>
      </w:pPr>
      <w:r>
        <w:rPr>
          <w:color w:val="000000"/>
          <w:lang w:eastAsia="zh-CN"/>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1F504DF5">
      <w:pPr>
        <w:suppressAutoHyphens/>
        <w:autoSpaceDE w:val="0"/>
        <w:ind w:firstLine="709"/>
        <w:jc w:val="both"/>
        <w:rPr>
          <w:color w:val="000000"/>
          <w:lang w:eastAsia="zh-CN"/>
        </w:rPr>
      </w:pPr>
      <w:r>
        <w:rPr>
          <w:color w:val="000000"/>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color w:val="000000"/>
          <w:shd w:val="clear" w:color="auto" w:fill="FFFFFF"/>
          <w:lang w:eastAsia="zh-CN"/>
        </w:rPr>
        <w:t xml:space="preserve">Федерального закона </w:t>
      </w:r>
      <w:r>
        <w:rPr>
          <w:color w:val="000000"/>
          <w:lang w:eastAsia="zh-CN"/>
        </w:rPr>
        <w:t>№ 248-ФЗ.</w:t>
      </w:r>
    </w:p>
    <w:p w14:paraId="29440A0B">
      <w:pPr>
        <w:suppressAutoHyphens/>
        <w:autoSpaceDE w:val="0"/>
        <w:ind w:firstLine="709"/>
        <w:jc w:val="both"/>
        <w:rPr>
          <w:color w:val="000000"/>
          <w:lang w:eastAsia="zh-CN"/>
        </w:rPr>
      </w:pPr>
      <w:r>
        <w:rPr>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C216508">
      <w:pPr>
        <w:suppressAutoHyphens/>
        <w:autoSpaceDE w:val="0"/>
        <w:ind w:firstLine="709"/>
        <w:jc w:val="both"/>
        <w:rPr>
          <w:sz w:val="20"/>
          <w:szCs w:val="20"/>
          <w:lang w:eastAsia="zh-CN"/>
        </w:rPr>
      </w:pPr>
      <w:r>
        <w:rPr>
          <w:color w:val="000000"/>
          <w:lang w:eastAsia="zh-CN"/>
        </w:rPr>
        <w:t>4.13. Информация о контрольных мероприятиях размещается в Едином реестре контрольных (надзорных) мероприятий.</w:t>
      </w:r>
    </w:p>
    <w:p w14:paraId="0935BEF4">
      <w:pPr>
        <w:suppressAutoHyphens/>
        <w:autoSpaceDE w:val="0"/>
        <w:ind w:firstLine="709"/>
        <w:jc w:val="both"/>
        <w:rPr>
          <w:color w:val="000000"/>
          <w:lang w:eastAsia="zh-CN"/>
        </w:rPr>
      </w:pPr>
      <w:r>
        <w:rPr>
          <w:color w:val="000000"/>
          <w:lang w:eastAsia="zh-CN"/>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color w:val="000000"/>
          <w:lang w:eastAsia="zh-CN"/>
        </w:rPr>
        <w:t>Единый портал</w:t>
      </w:r>
      <w:r>
        <w:rPr>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F5FA282">
      <w:pPr>
        <w:suppressAutoHyphens/>
        <w:autoSpaceDE w:val="0"/>
        <w:ind w:firstLine="709"/>
        <w:jc w:val="both"/>
        <w:rPr>
          <w:color w:val="000000"/>
          <w:lang w:eastAsia="zh-CN"/>
        </w:rPr>
      </w:pPr>
      <w:r>
        <w:rPr>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color w:val="000000"/>
          <w:lang w:eastAsia="zh-CN"/>
        </w:rPr>
        <w:t xml:space="preserve"> Указанный гражданин вправе направлять администрации документы на бумажном носителе.</w:t>
      </w:r>
    </w:p>
    <w:p w14:paraId="47754CE7">
      <w:pPr>
        <w:suppressAutoHyphens/>
        <w:autoSpaceDE w:val="0"/>
        <w:ind w:firstLine="709"/>
        <w:jc w:val="both"/>
        <w:rPr>
          <w:color w:val="000000"/>
          <w:lang w:eastAsia="zh-CN"/>
        </w:rPr>
      </w:pPr>
      <w:r>
        <w:rPr>
          <w:color w:val="000000"/>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2CAE378">
      <w:pPr>
        <w:suppressAutoHyphens/>
        <w:autoSpaceDE w:val="0"/>
        <w:ind w:firstLine="709"/>
        <w:jc w:val="both"/>
        <w:rPr>
          <w:color w:val="000000"/>
          <w:lang w:eastAsia="zh-CN"/>
        </w:rPr>
      </w:pPr>
      <w:r>
        <w:rPr>
          <w:color w:val="000000"/>
          <w:lang w:eastAsia="zh-CN"/>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5161DD33">
      <w:pPr>
        <w:suppressAutoHyphens/>
        <w:autoSpaceDE w:val="0"/>
        <w:ind w:firstLine="709"/>
        <w:jc w:val="both"/>
        <w:rPr>
          <w:color w:val="000000"/>
          <w:lang w:eastAsia="zh-CN"/>
        </w:rPr>
      </w:pPr>
      <w:r>
        <w:rPr>
          <w:color w:val="000000"/>
          <w:lang w:eastAsia="zh-CN"/>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77532D1">
      <w:pPr>
        <w:suppressAutoHyphens/>
        <w:autoSpaceDE w:val="0"/>
        <w:ind w:firstLine="709"/>
        <w:jc w:val="both"/>
        <w:rPr>
          <w:color w:val="000000"/>
          <w:lang w:eastAsia="zh-CN"/>
        </w:rPr>
      </w:pPr>
      <w:r>
        <w:rPr>
          <w:color w:val="000000"/>
          <w:lang w:eastAsia="zh-CN"/>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34B5D201">
      <w:pPr>
        <w:suppressAutoHyphens/>
        <w:autoSpaceDE w:val="0"/>
        <w:ind w:firstLine="709"/>
        <w:jc w:val="both"/>
        <w:rPr>
          <w:sz w:val="20"/>
          <w:szCs w:val="20"/>
          <w:lang w:eastAsia="zh-CN"/>
        </w:rPr>
      </w:pPr>
      <w:r>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0F10A958">
      <w:pPr>
        <w:suppressAutoHyphens/>
        <w:autoSpaceDE w:val="0"/>
        <w:ind w:firstLine="709"/>
        <w:jc w:val="both"/>
        <w:rPr>
          <w:sz w:val="20"/>
          <w:szCs w:val="20"/>
          <w:lang w:eastAsia="zh-CN"/>
        </w:rPr>
      </w:pPr>
      <w:r>
        <w:rPr>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923C6BC">
      <w:pPr>
        <w:suppressAutoHyphens/>
        <w:autoSpaceDE w:val="0"/>
        <w:ind w:firstLine="709"/>
        <w:jc w:val="both"/>
        <w:rPr>
          <w:color w:val="000000"/>
          <w:lang w:eastAsia="zh-CN"/>
        </w:rPr>
      </w:pPr>
      <w:r>
        <w:rPr>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501D08E">
      <w:pPr>
        <w:widowControl w:val="0"/>
        <w:autoSpaceDE w:val="0"/>
        <w:autoSpaceDN w:val="0"/>
        <w:adjustRightInd w:val="0"/>
        <w:ind w:firstLine="709"/>
        <w:jc w:val="both"/>
        <w:rPr>
          <w:bCs/>
          <w:color w:val="000000"/>
        </w:rPr>
      </w:pPr>
      <w:r>
        <w:rPr>
          <w:bCs/>
          <w:color w:val="000000"/>
        </w:rPr>
        <w:t xml:space="preserve">4) </w:t>
      </w:r>
      <w:r>
        <w:rPr>
          <w:bCs/>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bCs/>
          <w:color w:val="000000"/>
        </w:rPr>
        <w:t>;</w:t>
      </w:r>
    </w:p>
    <w:p w14:paraId="71B79ABC">
      <w:pPr>
        <w:suppressAutoHyphens/>
        <w:autoSpaceDE w:val="0"/>
        <w:ind w:firstLine="709"/>
        <w:jc w:val="both"/>
        <w:rPr>
          <w:sz w:val="20"/>
          <w:szCs w:val="20"/>
          <w:lang w:eastAsia="zh-CN"/>
        </w:rPr>
      </w:pPr>
      <w:r>
        <w:rPr>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2493E8">
      <w:pPr>
        <w:suppressAutoHyphens/>
        <w:autoSpaceDE w:val="0"/>
        <w:ind w:firstLine="709"/>
        <w:jc w:val="both"/>
        <w:rPr>
          <w:color w:val="000000"/>
          <w:lang w:eastAsia="zh-CN"/>
        </w:rPr>
      </w:pPr>
      <w:r>
        <w:rPr>
          <w:color w:val="000000"/>
          <w:lang w:eastAsia="zh-CN"/>
        </w:rPr>
        <w:t>4.18.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lang w:eastAsia="zh-CN"/>
        </w:rPr>
        <w:t xml:space="preserve"> субъекта Российской Федерации</w:t>
      </w:r>
      <w:r>
        <w:rPr>
          <w:color w:val="000000"/>
          <w:lang w:eastAsia="zh-CN"/>
        </w:rPr>
        <w:t>, органами местного самоуправления, правоохранительными органами, организациями и гражданами.</w:t>
      </w:r>
    </w:p>
    <w:p w14:paraId="778752A8">
      <w:pPr>
        <w:widowControl w:val="0"/>
        <w:autoSpaceDE w:val="0"/>
        <w:autoSpaceDN w:val="0"/>
        <w:adjustRightInd w:val="0"/>
        <w:ind w:firstLine="709"/>
        <w:jc w:val="both"/>
        <w:rPr>
          <w:bCs/>
          <w:color w:val="000000"/>
        </w:rPr>
      </w:pPr>
      <w:r>
        <w:rPr>
          <w:bCs/>
          <w:color w:val="000000"/>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2ED91D66">
      <w:pPr>
        <w:widowControl w:val="0"/>
        <w:autoSpaceDE w:val="0"/>
        <w:autoSpaceDN w:val="0"/>
        <w:adjustRightInd w:val="0"/>
        <w:ind w:firstLine="709"/>
        <w:jc w:val="both"/>
        <w:rPr>
          <w:b/>
          <w:bCs/>
          <w:color w:val="000000"/>
          <w:lang w:eastAsia="zh-CN"/>
        </w:rPr>
      </w:pPr>
    </w:p>
    <w:p w14:paraId="40B634B3">
      <w:pPr>
        <w:suppressAutoHyphens/>
        <w:autoSpaceDE w:val="0"/>
        <w:jc w:val="center"/>
        <w:rPr>
          <w:b/>
          <w:bCs/>
          <w:color w:val="000000"/>
          <w:lang w:eastAsia="zh-CN"/>
        </w:rPr>
      </w:pPr>
      <w:r>
        <w:rPr>
          <w:b/>
          <w:bCs/>
          <w:color w:val="000000"/>
          <w:lang w:eastAsia="zh-CN"/>
        </w:rPr>
        <w:t>Раздел 5. Обжалование решений администрации, действий (бездействия) должностных лиц</w:t>
      </w:r>
    </w:p>
    <w:p w14:paraId="3AEC8F88">
      <w:pPr>
        <w:suppressAutoHyphens/>
        <w:autoSpaceDE w:val="0"/>
        <w:ind w:firstLine="709"/>
        <w:jc w:val="both"/>
        <w:rPr>
          <w:color w:val="000000"/>
          <w:lang w:eastAsia="zh-CN"/>
        </w:rPr>
      </w:pPr>
      <w:r>
        <w:rPr>
          <w:color w:val="000000"/>
          <w:lang w:eastAsia="zh-CN"/>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14:paraId="1BDFAED5">
      <w:pPr>
        <w:suppressAutoHyphens/>
        <w:autoSpaceDE w:val="0"/>
        <w:ind w:firstLine="709"/>
        <w:jc w:val="both"/>
        <w:rPr>
          <w:color w:val="000000"/>
          <w:lang w:eastAsia="zh-CN"/>
        </w:rPr>
      </w:pPr>
      <w:r>
        <w:rPr>
          <w:color w:val="000000"/>
          <w:lang w:eastAsia="zh-CN"/>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59EDC928">
      <w:pPr>
        <w:suppressAutoHyphens/>
        <w:jc w:val="center"/>
        <w:rPr>
          <w:b/>
          <w:bCs/>
          <w:color w:val="000000"/>
          <w:lang w:eastAsia="zh-CN"/>
        </w:rPr>
      </w:pPr>
      <w:r>
        <w:rPr>
          <w:b/>
          <w:bCs/>
          <w:color w:val="000000"/>
          <w:lang w:eastAsia="zh-CN"/>
        </w:rPr>
        <w:t>Раздел 6. Ключевые показатели муниципального контроля в сфере благоустройства и их целевые значения</w:t>
      </w:r>
    </w:p>
    <w:p w14:paraId="693A53E1">
      <w:pPr>
        <w:suppressAutoHyphens/>
        <w:ind w:firstLine="709"/>
        <w:jc w:val="both"/>
        <w:rPr>
          <w:lang w:eastAsia="zh-CN"/>
        </w:rPr>
      </w:pPr>
      <w:r>
        <w:rPr>
          <w:color w:val="000000"/>
          <w:lang w:eastAsia="zh-CN"/>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14:paraId="4C60831C">
      <w:pPr>
        <w:suppressAutoHyphens/>
        <w:ind w:firstLine="709"/>
        <w:jc w:val="both"/>
        <w:rPr>
          <w:color w:val="000000"/>
          <w:lang w:eastAsia="zh-CN"/>
        </w:rPr>
      </w:pPr>
      <w:r>
        <w:rPr>
          <w:color w:val="000000"/>
          <w:lang w:eastAsia="zh-CN"/>
        </w:rPr>
        <w:t xml:space="preserve">6.2. Для муниципального контроля в сфере благоустройства установлены следующие ключевые показатели вида контроля и их целевые значения:                                                                                                                                 </w:t>
      </w:r>
    </w:p>
    <w:p w14:paraId="07BE43CE">
      <w:pPr>
        <w:suppressAutoHyphens/>
        <w:ind w:firstLine="709"/>
        <w:jc w:val="both"/>
        <w:rPr>
          <w:color w:val="000000"/>
          <w:lang w:eastAsia="zh-CN"/>
        </w:rPr>
      </w:pPr>
      <w:r>
        <w:rPr>
          <w:color w:val="000000"/>
          <w:lang w:eastAsia="zh-CN"/>
        </w:rPr>
        <w:t>доля устраненных нарушений из числа выявленных нарушений обязательных требований - 70%.</w:t>
      </w:r>
    </w:p>
    <w:p w14:paraId="79569377">
      <w:pPr>
        <w:suppressAutoHyphens/>
        <w:ind w:firstLine="709"/>
        <w:jc w:val="both"/>
        <w:rPr>
          <w:color w:val="000000"/>
          <w:lang w:eastAsia="zh-CN"/>
        </w:rPr>
      </w:pPr>
      <w:r>
        <w:rPr>
          <w:color w:val="000000"/>
          <w:lang w:eastAsia="zh-CN"/>
        </w:rPr>
        <w:t>доля обоснованных жалоб на действия (бездействие) администрации и (или) его должностного лица при проведении контрольных мероприятий - 0%.</w:t>
      </w:r>
    </w:p>
    <w:p w14:paraId="1C9C7F52">
      <w:pPr>
        <w:suppressAutoHyphens/>
        <w:ind w:firstLine="709"/>
        <w:jc w:val="both"/>
        <w:rPr>
          <w:color w:val="000000"/>
          <w:lang w:eastAsia="zh-CN"/>
        </w:rPr>
      </w:pPr>
      <w:r>
        <w:rPr>
          <w:color w:val="000000"/>
          <w:lang w:eastAsia="zh-CN"/>
        </w:rPr>
        <w:t>доля отмененных результатов контрольных мероприятий - 0%.</w:t>
      </w:r>
    </w:p>
    <w:p w14:paraId="43B5CD58">
      <w:pPr>
        <w:suppressAutoHyphens/>
        <w:ind w:firstLine="709"/>
        <w:jc w:val="both"/>
        <w:rPr>
          <w:color w:val="000000"/>
          <w:lang w:eastAsia="zh-CN"/>
        </w:rPr>
      </w:pPr>
      <w:r>
        <w:rPr>
          <w:color w:val="000000"/>
          <w:lang w:eastAsia="zh-CN"/>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C08EB13">
      <w:pPr>
        <w:suppressAutoHyphens/>
        <w:ind w:firstLine="709"/>
        <w:jc w:val="both"/>
        <w:rPr>
          <w:color w:val="000000"/>
          <w:lang w:eastAsia="zh-CN"/>
        </w:rPr>
      </w:pPr>
      <w:r>
        <w:rPr>
          <w:color w:val="000000"/>
          <w:lang w:eastAsia="zh-CN"/>
        </w:rPr>
        <w:t>доля вынесенных судебных решений о назначении административного наказания по материалам администрации - 95%.</w:t>
      </w:r>
    </w:p>
    <w:p w14:paraId="08FC13C2">
      <w:pPr>
        <w:suppressAutoHyphens/>
        <w:ind w:firstLine="709"/>
        <w:jc w:val="both"/>
        <w:rPr>
          <w:color w:val="000000"/>
          <w:lang w:eastAsia="zh-CN"/>
        </w:rPr>
      </w:pPr>
      <w:r>
        <w:rPr>
          <w:color w:val="000000"/>
          <w:lang w:eastAsia="zh-CN"/>
        </w:rPr>
        <w:t>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53AEE914">
      <w:pPr>
        <w:suppressAutoHyphens/>
        <w:ind w:firstLine="709"/>
        <w:jc w:val="both"/>
        <w:rPr>
          <w:color w:val="000000"/>
          <w:lang w:eastAsia="zh-CN"/>
        </w:rPr>
      </w:pPr>
      <w:r>
        <w:rPr>
          <w:color w:val="000000"/>
          <w:lang w:eastAsia="zh-CN"/>
        </w:rPr>
        <w:t>6.3. Для муниципального контроля в сфере благоустройства установлены следующие индикативные показатели:</w:t>
      </w:r>
    </w:p>
    <w:p w14:paraId="1BF38432">
      <w:pPr>
        <w:widowControl w:val="0"/>
        <w:autoSpaceDE w:val="0"/>
        <w:ind w:firstLine="720"/>
        <w:jc w:val="both"/>
        <w:rPr>
          <w:color w:val="000000"/>
          <w:sz w:val="20"/>
          <w:szCs w:val="20"/>
        </w:rPr>
      </w:pPr>
      <w:r>
        <w:rPr>
          <w:color w:val="000000"/>
        </w:rPr>
        <w:t xml:space="preserve">количество внеплановых контрольных мероприятий, проведенных за отчетный период; </w:t>
      </w:r>
    </w:p>
    <w:p w14:paraId="2FD857BD">
      <w:pPr>
        <w:widowControl w:val="0"/>
        <w:autoSpaceDE w:val="0"/>
        <w:ind w:firstLine="720"/>
        <w:jc w:val="both"/>
        <w:rPr>
          <w:color w:val="000000"/>
          <w:sz w:val="20"/>
          <w:szCs w:val="20"/>
        </w:rPr>
      </w:pPr>
      <w:r>
        <w:rPr>
          <w:color w:val="00000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A8E157C">
      <w:pPr>
        <w:widowControl w:val="0"/>
        <w:autoSpaceDE w:val="0"/>
        <w:ind w:firstLine="720"/>
        <w:jc w:val="both"/>
        <w:rPr>
          <w:color w:val="000000"/>
        </w:rPr>
      </w:pPr>
      <w:r>
        <w:rPr>
          <w:color w:val="000000"/>
        </w:rPr>
        <w:t xml:space="preserve">общее количество контрольных мероприятий с взаимодействием, проведенных за отчетный период; </w:t>
      </w:r>
    </w:p>
    <w:p w14:paraId="25E85A84">
      <w:pPr>
        <w:widowControl w:val="0"/>
        <w:autoSpaceDE w:val="0"/>
        <w:ind w:firstLine="720"/>
        <w:jc w:val="both"/>
        <w:rPr>
          <w:color w:val="000000"/>
          <w:sz w:val="20"/>
          <w:szCs w:val="20"/>
        </w:rPr>
      </w:pPr>
      <w:r>
        <w:rPr>
          <w:color w:val="000000"/>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7193E827">
      <w:pPr>
        <w:widowControl w:val="0"/>
        <w:autoSpaceDE w:val="0"/>
        <w:ind w:firstLine="720"/>
        <w:jc w:val="both"/>
        <w:rPr>
          <w:color w:val="000000"/>
          <w:sz w:val="20"/>
          <w:szCs w:val="20"/>
        </w:rPr>
      </w:pPr>
      <w:r>
        <w:rPr>
          <w:color w:val="000000"/>
        </w:rPr>
        <w:t xml:space="preserve">количество контрольных мероприятий, проведенных с использованием средств дистанционного взаимодействия, за отчетный период; </w:t>
      </w:r>
    </w:p>
    <w:p w14:paraId="58BC1679">
      <w:pPr>
        <w:widowControl w:val="0"/>
        <w:autoSpaceDE w:val="0"/>
        <w:ind w:firstLine="720"/>
        <w:jc w:val="both"/>
        <w:rPr>
          <w:color w:val="000000"/>
          <w:sz w:val="20"/>
          <w:szCs w:val="20"/>
        </w:rPr>
      </w:pPr>
      <w:r>
        <w:rPr>
          <w:color w:val="000000"/>
        </w:rPr>
        <w:t>количество обязательных профилактических визитов, проведенных за отчетный период;</w:t>
      </w:r>
    </w:p>
    <w:p w14:paraId="0F448914">
      <w:pPr>
        <w:widowControl w:val="0"/>
        <w:autoSpaceDE w:val="0"/>
        <w:ind w:firstLine="720"/>
        <w:jc w:val="both"/>
        <w:rPr>
          <w:color w:val="000000"/>
          <w:sz w:val="20"/>
          <w:szCs w:val="20"/>
        </w:rPr>
      </w:pPr>
      <w:r>
        <w:rPr>
          <w:color w:val="000000"/>
        </w:rPr>
        <w:t xml:space="preserve">количество предостережений о недопустимости нарушения обязательных требований, объявленных за отчетный период; </w:t>
      </w:r>
    </w:p>
    <w:p w14:paraId="56C33575">
      <w:pPr>
        <w:widowControl w:val="0"/>
        <w:autoSpaceDE w:val="0"/>
        <w:ind w:firstLine="720"/>
        <w:jc w:val="both"/>
        <w:rPr>
          <w:color w:val="000000"/>
          <w:sz w:val="20"/>
          <w:szCs w:val="20"/>
        </w:rPr>
      </w:pPr>
      <w:r>
        <w:rPr>
          <w:color w:val="000000"/>
        </w:rPr>
        <w:t xml:space="preserve">количество контрольных мероприятий, по результатам которых выявлены нарушения обязательных требований, за отчетный период; </w:t>
      </w:r>
    </w:p>
    <w:p w14:paraId="3E26BA08">
      <w:pPr>
        <w:widowControl w:val="0"/>
        <w:autoSpaceDE w:val="0"/>
        <w:ind w:firstLine="720"/>
        <w:jc w:val="both"/>
        <w:rPr>
          <w:color w:val="000000"/>
          <w:sz w:val="20"/>
          <w:szCs w:val="20"/>
        </w:rPr>
      </w:pPr>
      <w:r>
        <w:rPr>
          <w:color w:val="000000"/>
        </w:rPr>
        <w:t xml:space="preserve">количество контрольных мероприятий, по итогам которых возбуждены дела об административных правонарушениях, </w:t>
      </w:r>
      <w:r>
        <w:rPr>
          <w:color w:val="000000"/>
        </w:rPr>
        <w:br w:type="textWrapping"/>
      </w:r>
      <w:r>
        <w:rPr>
          <w:color w:val="000000"/>
        </w:rPr>
        <w:t xml:space="preserve">за отчетный период; </w:t>
      </w:r>
    </w:p>
    <w:p w14:paraId="622F8CD7">
      <w:pPr>
        <w:widowControl w:val="0"/>
        <w:autoSpaceDE w:val="0"/>
        <w:ind w:firstLine="720"/>
        <w:jc w:val="both"/>
        <w:rPr>
          <w:color w:val="000000"/>
          <w:sz w:val="20"/>
          <w:szCs w:val="20"/>
        </w:rPr>
      </w:pPr>
      <w:r>
        <w:rPr>
          <w:color w:val="000000"/>
        </w:rPr>
        <w:t xml:space="preserve">сумма административных штрафов, наложенных по результатам контрольных мероприятий, за отчетный период; </w:t>
      </w:r>
    </w:p>
    <w:p w14:paraId="7422C712">
      <w:pPr>
        <w:widowControl w:val="0"/>
        <w:autoSpaceDE w:val="0"/>
        <w:ind w:firstLine="720"/>
        <w:jc w:val="both"/>
        <w:rPr>
          <w:color w:val="000000"/>
          <w:sz w:val="20"/>
          <w:szCs w:val="20"/>
        </w:rPr>
      </w:pPr>
      <w:r>
        <w:rPr>
          <w:color w:val="000000"/>
        </w:rPr>
        <w:t>количество направленных в органы прокуратуры заявлений</w:t>
      </w:r>
      <w:r>
        <w:rPr>
          <w:color w:val="000000"/>
        </w:rPr>
        <w:br w:type="textWrapping"/>
      </w:r>
      <w:r>
        <w:rPr>
          <w:color w:val="000000"/>
        </w:rPr>
        <w:t xml:space="preserve"> о согласовании проведения контрольных мероприятий, </w:t>
      </w:r>
      <w:r>
        <w:rPr>
          <w:color w:val="000000"/>
        </w:rPr>
        <w:br w:type="textWrapping"/>
      </w:r>
      <w:r>
        <w:rPr>
          <w:color w:val="000000"/>
        </w:rPr>
        <w:t xml:space="preserve">за отчетный период; </w:t>
      </w:r>
    </w:p>
    <w:p w14:paraId="306FC79B">
      <w:pPr>
        <w:widowControl w:val="0"/>
        <w:autoSpaceDE w:val="0"/>
        <w:ind w:firstLine="720"/>
        <w:jc w:val="both"/>
        <w:rPr>
          <w:color w:val="000000"/>
          <w:sz w:val="20"/>
          <w:szCs w:val="20"/>
        </w:rPr>
      </w:pPr>
      <w:r>
        <w:rPr>
          <w:color w:val="000000"/>
        </w:rPr>
        <w:t>количество направленных в органы прокуратуры заявлений</w:t>
      </w:r>
      <w:r>
        <w:rPr>
          <w:color w:val="000000"/>
        </w:rPr>
        <w:br w:type="textWrapping"/>
      </w:r>
      <w:r>
        <w:rPr>
          <w:color w:val="000000"/>
        </w:rPr>
        <w:t xml:space="preserve"> о согласовании проведения контрольных мероприятий, </w:t>
      </w:r>
      <w:r>
        <w:rPr>
          <w:color w:val="000000"/>
        </w:rPr>
        <w:br w:type="textWrapping"/>
      </w:r>
      <w:r>
        <w:rPr>
          <w:color w:val="000000"/>
        </w:rPr>
        <w:t xml:space="preserve">по которым органами прокуратуры отказано в согласовании, за отчетный период; </w:t>
      </w:r>
    </w:p>
    <w:p w14:paraId="694C4A3D">
      <w:pPr>
        <w:widowControl w:val="0"/>
        <w:autoSpaceDE w:val="0"/>
        <w:ind w:firstLine="720"/>
        <w:jc w:val="both"/>
        <w:rPr>
          <w:color w:val="000000"/>
          <w:sz w:val="20"/>
          <w:szCs w:val="20"/>
        </w:rPr>
      </w:pPr>
      <w:r>
        <w:rPr>
          <w:color w:val="000000"/>
        </w:rPr>
        <w:t xml:space="preserve">общее количество учтенных объектов контроля на конец отчетного периода; </w:t>
      </w:r>
    </w:p>
    <w:p w14:paraId="7EFBDB65">
      <w:pPr>
        <w:widowControl w:val="0"/>
        <w:autoSpaceDE w:val="0"/>
        <w:ind w:firstLine="720"/>
        <w:jc w:val="both"/>
        <w:rPr>
          <w:color w:val="000000"/>
        </w:rPr>
      </w:pPr>
      <w:r>
        <w:rPr>
          <w:color w:val="000000"/>
        </w:rPr>
        <w:t>количество учтенных объектов контроля, отнесенных к категориям риска, по каждой из категорий риска, на конец отчетного периода;</w:t>
      </w:r>
    </w:p>
    <w:p w14:paraId="6C698873">
      <w:pPr>
        <w:widowControl w:val="0"/>
        <w:autoSpaceDE w:val="0"/>
        <w:ind w:firstLine="720"/>
        <w:jc w:val="both"/>
        <w:rPr>
          <w:color w:val="000000"/>
        </w:rPr>
      </w:pPr>
      <w:r>
        <w:rPr>
          <w:color w:val="000000"/>
        </w:rPr>
        <w:t xml:space="preserve">количество учтенных контролируемых лиц на конец отчетного периода; </w:t>
      </w:r>
    </w:p>
    <w:p w14:paraId="6A745C81">
      <w:pPr>
        <w:widowControl w:val="0"/>
        <w:autoSpaceDE w:val="0"/>
        <w:ind w:firstLine="720"/>
        <w:jc w:val="both"/>
        <w:rPr>
          <w:color w:val="000000"/>
        </w:rPr>
      </w:pPr>
      <w:r>
        <w:rPr>
          <w:color w:val="000000"/>
        </w:rPr>
        <w:t xml:space="preserve">количество учтенных контролируемых лиц, в отношении которых проведены контрольные мероприятия, за отчетный период; </w:t>
      </w:r>
    </w:p>
    <w:p w14:paraId="7732C372">
      <w:pPr>
        <w:widowControl w:val="0"/>
        <w:autoSpaceDE w:val="0"/>
        <w:ind w:firstLine="720"/>
        <w:jc w:val="both"/>
        <w:rPr>
          <w:color w:val="000000"/>
        </w:rPr>
      </w:pPr>
      <w:r>
        <w:rPr>
          <w:color w:val="00000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49394070">
      <w:pPr>
        <w:widowControl w:val="0"/>
        <w:autoSpaceDE w:val="0"/>
        <w:ind w:firstLine="720"/>
        <w:jc w:val="both"/>
        <w:rPr>
          <w:color w:val="000000"/>
          <w:sz w:val="20"/>
          <w:szCs w:val="20"/>
        </w:rPr>
      </w:pPr>
      <w:r>
        <w:rPr>
          <w:color w:val="00000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689C6C7">
      <w:pPr>
        <w:widowControl w:val="0"/>
        <w:autoSpaceDE w:val="0"/>
        <w:autoSpaceDN w:val="0"/>
        <w:adjustRightInd w:val="0"/>
        <w:ind w:firstLine="567"/>
        <w:jc w:val="both"/>
        <w:rPr>
          <w:bCs/>
        </w:rPr>
      </w:pPr>
      <w:r>
        <w:rPr>
          <w:bCs/>
        </w:rPr>
        <w:t xml:space="preserve">количество контрольных мероприятий, проведенных </w:t>
      </w:r>
      <w:r>
        <w:rPr>
          <w:bCs/>
        </w:rPr>
        <w:br w:type="textWrapping"/>
      </w:r>
      <w:r>
        <w:rPr>
          <w:bCs/>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2871A9B">
      <w:pPr>
        <w:spacing w:after="0" w:line="240" w:lineRule="auto"/>
        <w:jc w:val="both"/>
        <w:rPr>
          <w:rFonts w:eastAsia="Times New Roman"/>
        </w:rPr>
      </w:pPr>
    </w:p>
    <w:p w14:paraId="14298B42">
      <w:pPr>
        <w:spacing w:after="0" w:line="240" w:lineRule="auto"/>
        <w:jc w:val="both"/>
        <w:rPr>
          <w:rFonts w:eastAsia="Times New Roman"/>
          <w:color w:val="1A1A1A"/>
          <w:lang w:eastAsia="ru-RU"/>
        </w:rPr>
      </w:pPr>
      <w:r>
        <w:rPr>
          <w:rFonts w:eastAsia="Times New Roman"/>
        </w:rPr>
        <w:t xml:space="preserve">Глава </w:t>
      </w:r>
      <w:r>
        <w:rPr>
          <w:rFonts w:eastAsia="Times New Roman"/>
          <w:color w:val="1A1A1A"/>
          <w:lang w:eastAsia="ru-RU"/>
        </w:rPr>
        <w:t xml:space="preserve">Новопетровского сельского </w:t>
      </w:r>
    </w:p>
    <w:p w14:paraId="255915D4">
      <w:pPr>
        <w:spacing w:after="0" w:line="240" w:lineRule="auto"/>
        <w:jc w:val="both"/>
      </w:pPr>
      <w:r>
        <w:rPr>
          <w:rFonts w:eastAsia="Times New Roman"/>
          <w:color w:val="1A1A1A"/>
          <w:lang w:eastAsia="ru-RU"/>
        </w:rPr>
        <w:t>поселения Павловского района                                                        Е.А. Бессонов</w:t>
      </w:r>
    </w:p>
    <w:p w14:paraId="33ED6B90">
      <w:pPr>
        <w:spacing w:after="0" w:line="240" w:lineRule="auto"/>
      </w:pPr>
    </w:p>
    <w:p w14:paraId="78C54726">
      <w:pPr>
        <w:pStyle w:val="31"/>
        <w:ind w:left="4535" w:firstLine="0"/>
        <w:jc w:val="right"/>
        <w:outlineLvl w:val="1"/>
        <w:rPr>
          <w:color w:val="000000"/>
          <w:sz w:val="28"/>
          <w:szCs w:val="28"/>
        </w:rPr>
      </w:pPr>
      <w:bookmarkStart w:id="5" w:name="_GoBack"/>
      <w:bookmarkEnd w:id="5"/>
      <w:r>
        <w:rPr>
          <w:color w:val="000000"/>
          <w:sz w:val="28"/>
          <w:szCs w:val="28"/>
        </w:rPr>
        <w:t>Приложение 1</w:t>
      </w:r>
    </w:p>
    <w:p w14:paraId="6C965C7F">
      <w:pPr>
        <w:pStyle w:val="31"/>
        <w:ind w:left="4535" w:firstLine="0"/>
        <w:jc w:val="right"/>
        <w:rPr>
          <w:color w:val="000000"/>
          <w:sz w:val="28"/>
          <w:szCs w:val="28"/>
        </w:rPr>
      </w:pPr>
      <w:r>
        <w:rPr>
          <w:color w:val="000000"/>
          <w:sz w:val="28"/>
          <w:szCs w:val="28"/>
        </w:rPr>
        <w:t>к Положению о муниципальном контроле в сфере благоустройства на территории Новопетровского сельского поселения Павловского района</w:t>
      </w:r>
    </w:p>
    <w:p w14:paraId="50EBB42A">
      <w:pPr>
        <w:pStyle w:val="31"/>
        <w:ind w:left="4535" w:firstLine="0"/>
        <w:jc w:val="right"/>
        <w:rPr>
          <w:color w:val="000000"/>
          <w:sz w:val="28"/>
          <w:szCs w:val="28"/>
        </w:rPr>
      </w:pPr>
    </w:p>
    <w:p w14:paraId="6C603143">
      <w:pPr>
        <w:pStyle w:val="31"/>
        <w:jc w:val="center"/>
        <w:rPr>
          <w:sz w:val="28"/>
          <w:szCs w:val="28"/>
          <w:shd w:val="clear" w:color="auto" w:fill="F1C100"/>
        </w:rPr>
      </w:pPr>
    </w:p>
    <w:p w14:paraId="235C63F9">
      <w:pPr>
        <w:pStyle w:val="31"/>
        <w:ind w:firstLine="0"/>
        <w:jc w:val="center"/>
        <w:rPr>
          <w:b/>
          <w:sz w:val="28"/>
          <w:szCs w:val="28"/>
        </w:rPr>
      </w:pPr>
      <w:r>
        <w:rPr>
          <w:b/>
          <w:sz w:val="28"/>
          <w:szCs w:val="28"/>
        </w:rPr>
        <w:t>Критерии отнесения объектов муниципального контроля в сфере благоустройства к определенной категории риска при осуществлении администрацией Новопетровского сельского поселения Павловского района муниципального контроля в сфере благоустройства</w:t>
      </w:r>
    </w:p>
    <w:p w14:paraId="4065D03C">
      <w:pPr>
        <w:pStyle w:val="31"/>
        <w:ind w:firstLine="0"/>
        <w:jc w:val="both"/>
        <w:rPr>
          <w:sz w:val="28"/>
          <w:szCs w:val="28"/>
        </w:rPr>
      </w:pPr>
    </w:p>
    <w:p w14:paraId="58584330">
      <w:pPr>
        <w:pStyle w:val="31"/>
        <w:numPr>
          <w:ilvl w:val="0"/>
          <w:numId w:val="2"/>
        </w:numPr>
        <w:jc w:val="both"/>
        <w:rPr>
          <w:sz w:val="28"/>
          <w:szCs w:val="28"/>
        </w:rPr>
      </w:pPr>
      <w:r>
        <w:rPr>
          <w:sz w:val="28"/>
          <w:szCs w:val="28"/>
        </w:rPr>
        <w:t>К категории среднего риска относятся прилегающие территории.</w:t>
      </w:r>
    </w:p>
    <w:p w14:paraId="31C8550F">
      <w:pPr>
        <w:pStyle w:val="31"/>
        <w:numPr>
          <w:ilvl w:val="0"/>
          <w:numId w:val="2"/>
        </w:numPr>
        <w:jc w:val="both"/>
        <w:rPr>
          <w:sz w:val="28"/>
          <w:szCs w:val="28"/>
        </w:rPr>
      </w:pPr>
      <w:r>
        <w:rPr>
          <w:sz w:val="28"/>
          <w:szCs w:val="28"/>
        </w:rPr>
        <w:t>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3352FC1C">
      <w:pPr>
        <w:pStyle w:val="31"/>
        <w:numPr>
          <w:ilvl w:val="0"/>
          <w:numId w:val="2"/>
        </w:numPr>
        <w:jc w:val="both"/>
        <w:rPr>
          <w:sz w:val="28"/>
          <w:szCs w:val="28"/>
        </w:rPr>
      </w:pPr>
      <w:r>
        <w:rPr>
          <w:sz w:val="28"/>
          <w:szCs w:val="28"/>
        </w:rPr>
        <w:t>К категории низкого риска относятся все иные объекты контроля в сфере благоустройства.</w:t>
      </w:r>
    </w:p>
    <w:p w14:paraId="11A22770">
      <w:pPr>
        <w:pStyle w:val="31"/>
        <w:jc w:val="both"/>
        <w:rPr>
          <w:sz w:val="28"/>
          <w:szCs w:val="28"/>
        </w:rPr>
      </w:pPr>
    </w:p>
    <w:p w14:paraId="1F661D6C">
      <w:pPr>
        <w:pStyle w:val="31"/>
        <w:jc w:val="both"/>
        <w:rPr>
          <w:sz w:val="28"/>
          <w:szCs w:val="28"/>
        </w:rPr>
      </w:pPr>
    </w:p>
    <w:p w14:paraId="05AA6975">
      <w:pPr>
        <w:pStyle w:val="31"/>
        <w:jc w:val="both"/>
        <w:rPr>
          <w:sz w:val="28"/>
          <w:szCs w:val="28"/>
        </w:rPr>
      </w:pPr>
    </w:p>
    <w:p w14:paraId="78BBAE9D">
      <w:pPr>
        <w:spacing w:after="0" w:line="240" w:lineRule="auto"/>
        <w:jc w:val="both"/>
        <w:rPr>
          <w:rFonts w:eastAsia="Times New Roman"/>
          <w:color w:val="1A1A1A"/>
          <w:lang w:eastAsia="ru-RU"/>
        </w:rPr>
      </w:pPr>
      <w:r>
        <w:rPr>
          <w:rFonts w:eastAsia="Times New Roman"/>
        </w:rPr>
        <w:t xml:space="preserve">Глава </w:t>
      </w:r>
      <w:r>
        <w:rPr>
          <w:rFonts w:eastAsia="Times New Roman"/>
          <w:color w:val="1A1A1A"/>
          <w:lang w:eastAsia="ru-RU"/>
        </w:rPr>
        <w:t xml:space="preserve">Новопетровского сельского </w:t>
      </w:r>
    </w:p>
    <w:p w14:paraId="1232C1B6">
      <w:pPr>
        <w:spacing w:after="0" w:line="240" w:lineRule="auto"/>
        <w:jc w:val="both"/>
      </w:pPr>
      <w:r>
        <w:rPr>
          <w:rFonts w:eastAsia="Times New Roman"/>
          <w:color w:val="1A1A1A"/>
          <w:lang w:eastAsia="ru-RU"/>
        </w:rPr>
        <w:t>поселения Павловского района                                                        Е.А. Бессонов</w:t>
      </w:r>
    </w:p>
    <w:p w14:paraId="60F99E25">
      <w:pPr>
        <w:spacing w:after="0" w:line="240" w:lineRule="auto"/>
      </w:pPr>
    </w:p>
    <w:p w14:paraId="0D776FE2">
      <w:pPr>
        <w:spacing w:after="0" w:line="240" w:lineRule="auto"/>
      </w:pPr>
    </w:p>
    <w:p w14:paraId="5E204233">
      <w:pPr>
        <w:spacing w:after="0" w:line="240" w:lineRule="auto"/>
      </w:pPr>
    </w:p>
    <w:p w14:paraId="3B84E642">
      <w:pPr>
        <w:spacing w:after="0" w:line="240" w:lineRule="auto"/>
      </w:pPr>
    </w:p>
    <w:p w14:paraId="3D537168">
      <w:pPr>
        <w:spacing w:after="0" w:line="240" w:lineRule="auto"/>
      </w:pPr>
    </w:p>
    <w:p w14:paraId="7AE8E77E">
      <w:pPr>
        <w:spacing w:after="0" w:line="240" w:lineRule="auto"/>
      </w:pPr>
    </w:p>
    <w:p w14:paraId="116517F3">
      <w:pPr>
        <w:spacing w:after="0" w:line="240" w:lineRule="auto"/>
      </w:pPr>
    </w:p>
    <w:p w14:paraId="14765E2E">
      <w:pPr>
        <w:spacing w:after="0" w:line="240" w:lineRule="auto"/>
      </w:pPr>
    </w:p>
    <w:p w14:paraId="76BC8096">
      <w:pPr>
        <w:spacing w:after="0" w:line="240" w:lineRule="auto"/>
      </w:pPr>
    </w:p>
    <w:p w14:paraId="6F146C12">
      <w:pPr>
        <w:spacing w:after="0" w:line="240" w:lineRule="auto"/>
      </w:pPr>
    </w:p>
    <w:p w14:paraId="07309117">
      <w:pPr>
        <w:spacing w:after="0" w:line="240" w:lineRule="auto"/>
      </w:pPr>
    </w:p>
    <w:p w14:paraId="1F6B909D">
      <w:pPr>
        <w:spacing w:after="0" w:line="240" w:lineRule="auto"/>
      </w:pPr>
    </w:p>
    <w:p w14:paraId="7D3BEAA8">
      <w:pPr>
        <w:spacing w:after="0" w:line="240" w:lineRule="auto"/>
      </w:pPr>
    </w:p>
    <w:p w14:paraId="13674983">
      <w:pPr>
        <w:spacing w:after="0" w:line="240" w:lineRule="auto"/>
      </w:pPr>
    </w:p>
    <w:p w14:paraId="348E0E43">
      <w:pPr>
        <w:spacing w:after="0" w:line="240" w:lineRule="auto"/>
      </w:pPr>
    </w:p>
    <w:p w14:paraId="4ABF9903">
      <w:pPr>
        <w:spacing w:after="0" w:line="240" w:lineRule="auto"/>
      </w:pPr>
    </w:p>
    <w:p w14:paraId="42292ABE">
      <w:pPr>
        <w:spacing w:after="0" w:line="240" w:lineRule="auto"/>
      </w:pPr>
    </w:p>
    <w:p w14:paraId="4836444E">
      <w:pPr>
        <w:spacing w:after="0" w:line="240" w:lineRule="auto"/>
      </w:pPr>
    </w:p>
    <w:p w14:paraId="06682C36">
      <w:pPr>
        <w:spacing w:after="0" w:line="240" w:lineRule="auto"/>
      </w:pPr>
    </w:p>
    <w:p w14:paraId="7D30C060">
      <w:pPr>
        <w:spacing w:after="0" w:line="240" w:lineRule="auto"/>
      </w:pPr>
    </w:p>
    <w:p w14:paraId="4B1A7B39">
      <w:pPr>
        <w:spacing w:after="0" w:line="240" w:lineRule="auto"/>
      </w:pPr>
    </w:p>
    <w:p w14:paraId="5FCF7BDD">
      <w:pPr>
        <w:pStyle w:val="31"/>
        <w:ind w:left="4535" w:firstLine="0"/>
        <w:jc w:val="right"/>
        <w:outlineLvl w:val="1"/>
        <w:rPr>
          <w:sz w:val="28"/>
          <w:szCs w:val="28"/>
        </w:rPr>
      </w:pPr>
      <w:r>
        <w:rPr>
          <w:sz w:val="28"/>
          <w:szCs w:val="28"/>
        </w:rPr>
        <w:t>Приложение 2</w:t>
      </w:r>
    </w:p>
    <w:p w14:paraId="0CCD3B25">
      <w:pPr>
        <w:pStyle w:val="31"/>
        <w:ind w:left="4535" w:firstLine="0"/>
        <w:jc w:val="right"/>
        <w:rPr>
          <w:color w:val="000000"/>
          <w:sz w:val="28"/>
          <w:szCs w:val="28"/>
        </w:rPr>
      </w:pPr>
      <w:r>
        <w:rPr>
          <w:color w:val="000000"/>
          <w:sz w:val="28"/>
          <w:szCs w:val="28"/>
        </w:rPr>
        <w:t>к Положению о муниципальном контроле в сфере благоустройства на территории Новопетровского сельского поселения Павловского района</w:t>
      </w:r>
    </w:p>
    <w:p w14:paraId="65524A91">
      <w:pPr>
        <w:pStyle w:val="31"/>
        <w:ind w:left="4535" w:firstLine="0"/>
        <w:jc w:val="right"/>
        <w:rPr>
          <w:color w:val="000000"/>
          <w:sz w:val="28"/>
          <w:szCs w:val="28"/>
        </w:rPr>
      </w:pPr>
    </w:p>
    <w:p w14:paraId="3CE4A6AD">
      <w:pPr>
        <w:pStyle w:val="31"/>
        <w:ind w:left="4535" w:firstLine="0"/>
        <w:jc w:val="right"/>
        <w:rPr>
          <w:color w:val="000000"/>
          <w:sz w:val="28"/>
          <w:szCs w:val="28"/>
        </w:rPr>
      </w:pPr>
    </w:p>
    <w:p w14:paraId="4A057BB3">
      <w:pPr>
        <w:jc w:val="center"/>
        <w:rPr>
          <w:b/>
        </w:rPr>
      </w:pPr>
      <w:r>
        <w:rPr>
          <w:b/>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Новопетровского сельского поселения Павловского района муниципального контроля      в сфере благоустройства</w:t>
      </w:r>
    </w:p>
    <w:p w14:paraId="4D5FE6B2">
      <w:pPr>
        <w:jc w:val="center"/>
        <w:rPr>
          <w:b/>
        </w:rPr>
      </w:pPr>
    </w:p>
    <w:p w14:paraId="7EA1D1F1">
      <w:pPr>
        <w:pStyle w:val="28"/>
        <w:numPr>
          <w:ilvl w:val="0"/>
          <w:numId w:val="3"/>
        </w:numPr>
        <w:jc w:val="both"/>
      </w:pPr>
      <w:r>
        <w:t xml:space="preserve">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на территории Новопетровского сельского поселения Павловского района.   </w:t>
      </w:r>
    </w:p>
    <w:p w14:paraId="56F094BA">
      <w:pPr>
        <w:pStyle w:val="28"/>
        <w:numPr>
          <w:ilvl w:val="0"/>
          <w:numId w:val="3"/>
        </w:numPr>
        <w:jc w:val="both"/>
      </w:pPr>
      <w:r>
        <w:t>Отсутствие сведений об окончании земляных работ по истечении 30 дней со дня окончания срока действия разрешения на их проведение.</w:t>
      </w:r>
    </w:p>
    <w:p w14:paraId="513B2291">
      <w:pPr>
        <w:pStyle w:val="28"/>
        <w:numPr>
          <w:ilvl w:val="0"/>
          <w:numId w:val="3"/>
        </w:numPr>
        <w:jc w:val="both"/>
      </w:pPr>
      <w:r>
        <w:t xml:space="preserve">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на территории Новопетровского сельского поселения Павловского района, на одном и том же объекте муниципального контроля.    </w:t>
      </w:r>
    </w:p>
    <w:p w14:paraId="095908F8">
      <w:pPr>
        <w:pStyle w:val="31"/>
        <w:rPr>
          <w:sz w:val="28"/>
          <w:szCs w:val="28"/>
          <w:shd w:val="clear" w:color="auto" w:fill="F1C100"/>
        </w:rPr>
      </w:pPr>
    </w:p>
    <w:p w14:paraId="257D2115">
      <w:pPr>
        <w:pStyle w:val="31"/>
        <w:jc w:val="both"/>
        <w:rPr>
          <w:sz w:val="28"/>
          <w:szCs w:val="28"/>
          <w:shd w:val="clear" w:color="auto" w:fill="F1C100"/>
        </w:rPr>
      </w:pPr>
    </w:p>
    <w:p w14:paraId="49B413EA">
      <w:pPr>
        <w:pStyle w:val="31"/>
        <w:jc w:val="both"/>
        <w:rPr>
          <w:sz w:val="28"/>
          <w:szCs w:val="28"/>
          <w:shd w:val="clear" w:color="auto" w:fill="F1C100"/>
        </w:rPr>
      </w:pPr>
    </w:p>
    <w:p w14:paraId="76EE4BF0">
      <w:pPr>
        <w:spacing w:after="0" w:line="240" w:lineRule="auto"/>
        <w:jc w:val="both"/>
        <w:rPr>
          <w:rFonts w:eastAsia="Times New Roman"/>
          <w:color w:val="1A1A1A"/>
          <w:lang w:eastAsia="ru-RU"/>
        </w:rPr>
      </w:pPr>
      <w:r>
        <w:rPr>
          <w:rFonts w:eastAsia="Times New Roman"/>
        </w:rPr>
        <w:t xml:space="preserve">Глава </w:t>
      </w:r>
      <w:r>
        <w:rPr>
          <w:rFonts w:eastAsia="Times New Roman"/>
          <w:color w:val="1A1A1A"/>
          <w:lang w:eastAsia="ru-RU"/>
        </w:rPr>
        <w:t xml:space="preserve">Новопетровского сельского </w:t>
      </w:r>
    </w:p>
    <w:p w14:paraId="78516AC6">
      <w:pPr>
        <w:spacing w:after="0" w:line="240" w:lineRule="auto"/>
        <w:jc w:val="both"/>
      </w:pPr>
      <w:r>
        <w:rPr>
          <w:rFonts w:eastAsia="Times New Roman"/>
          <w:color w:val="1A1A1A"/>
          <w:lang w:eastAsia="ru-RU"/>
        </w:rPr>
        <w:t>поселения Павловского района                                                        Е.А. Бессонов</w:t>
      </w:r>
    </w:p>
    <w:sectPr>
      <w:headerReference r:id="rId5" w:type="default"/>
      <w:pgSz w:w="11906" w:h="16838"/>
      <w:pgMar w:top="1134" w:right="850" w:bottom="1134" w:left="1701" w:header="708" w:footer="708"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erif">
    <w:altName w:val="Segoe Print"/>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FF96">
    <w:pPr>
      <w:pStyle w:val="15"/>
      <w:jc w:val="center"/>
    </w:pPr>
    <w:r>
      <w:fldChar w:fldCharType="begin"/>
    </w:r>
    <w:r>
      <w:instrText xml:space="preserve">PAGE   \* MERGEFORMAT</w:instrText>
    </w:r>
    <w:r>
      <w:fldChar w:fldCharType="separate"/>
    </w:r>
    <w:r>
      <w:t>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41771"/>
    <w:multiLevelType w:val="multilevel"/>
    <w:tmpl w:val="06D417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92A4B25"/>
    <w:multiLevelType w:val="multilevel"/>
    <w:tmpl w:val="392A4B25"/>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6C362477"/>
    <w:multiLevelType w:val="multilevel"/>
    <w:tmpl w:val="6C3624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A155A7"/>
    <w:rsid w:val="00003C53"/>
    <w:rsid w:val="0004767A"/>
    <w:rsid w:val="00061D41"/>
    <w:rsid w:val="00071B12"/>
    <w:rsid w:val="00085036"/>
    <w:rsid w:val="000A120E"/>
    <w:rsid w:val="000C1580"/>
    <w:rsid w:val="000E6E67"/>
    <w:rsid w:val="00117D79"/>
    <w:rsid w:val="001246E8"/>
    <w:rsid w:val="00142366"/>
    <w:rsid w:val="0014735F"/>
    <w:rsid w:val="001531A2"/>
    <w:rsid w:val="001929DE"/>
    <w:rsid w:val="00196EE7"/>
    <w:rsid w:val="001B3E36"/>
    <w:rsid w:val="001C5E3C"/>
    <w:rsid w:val="001C79A9"/>
    <w:rsid w:val="001E518A"/>
    <w:rsid w:val="00202A37"/>
    <w:rsid w:val="00204BD6"/>
    <w:rsid w:val="00226DDD"/>
    <w:rsid w:val="00265062"/>
    <w:rsid w:val="00266D37"/>
    <w:rsid w:val="002678A0"/>
    <w:rsid w:val="00284D39"/>
    <w:rsid w:val="00285E2B"/>
    <w:rsid w:val="00286F32"/>
    <w:rsid w:val="00291C0C"/>
    <w:rsid w:val="002A78EB"/>
    <w:rsid w:val="002B1FB7"/>
    <w:rsid w:val="002B7D45"/>
    <w:rsid w:val="002C2C4B"/>
    <w:rsid w:val="00303FC9"/>
    <w:rsid w:val="00310B33"/>
    <w:rsid w:val="003165EF"/>
    <w:rsid w:val="00357006"/>
    <w:rsid w:val="00360AEB"/>
    <w:rsid w:val="00371439"/>
    <w:rsid w:val="00375CEF"/>
    <w:rsid w:val="00377955"/>
    <w:rsid w:val="00380297"/>
    <w:rsid w:val="00382678"/>
    <w:rsid w:val="00390729"/>
    <w:rsid w:val="004048B3"/>
    <w:rsid w:val="00417917"/>
    <w:rsid w:val="0045757E"/>
    <w:rsid w:val="004800AB"/>
    <w:rsid w:val="004A0D9F"/>
    <w:rsid w:val="004A5588"/>
    <w:rsid w:val="004E0B84"/>
    <w:rsid w:val="005321BC"/>
    <w:rsid w:val="00540419"/>
    <w:rsid w:val="005542C0"/>
    <w:rsid w:val="00562F96"/>
    <w:rsid w:val="0057490D"/>
    <w:rsid w:val="00587A5E"/>
    <w:rsid w:val="005B7B99"/>
    <w:rsid w:val="005C046C"/>
    <w:rsid w:val="005C55B7"/>
    <w:rsid w:val="005D1941"/>
    <w:rsid w:val="005E0830"/>
    <w:rsid w:val="005E2A56"/>
    <w:rsid w:val="005E614E"/>
    <w:rsid w:val="005F457F"/>
    <w:rsid w:val="006074F5"/>
    <w:rsid w:val="006138C3"/>
    <w:rsid w:val="0064010A"/>
    <w:rsid w:val="00641946"/>
    <w:rsid w:val="00690072"/>
    <w:rsid w:val="00695D94"/>
    <w:rsid w:val="006A2391"/>
    <w:rsid w:val="006B400C"/>
    <w:rsid w:val="006B5E6F"/>
    <w:rsid w:val="006D4B60"/>
    <w:rsid w:val="006D6E3F"/>
    <w:rsid w:val="006E21DF"/>
    <w:rsid w:val="006E5F0E"/>
    <w:rsid w:val="006F6B6F"/>
    <w:rsid w:val="007010B8"/>
    <w:rsid w:val="00716CBC"/>
    <w:rsid w:val="00717A67"/>
    <w:rsid w:val="0073187B"/>
    <w:rsid w:val="00747182"/>
    <w:rsid w:val="00751A19"/>
    <w:rsid w:val="007A1084"/>
    <w:rsid w:val="007D1689"/>
    <w:rsid w:val="007D4933"/>
    <w:rsid w:val="007E4AF2"/>
    <w:rsid w:val="007E6CA9"/>
    <w:rsid w:val="007F02F6"/>
    <w:rsid w:val="007F1101"/>
    <w:rsid w:val="007F135F"/>
    <w:rsid w:val="007F2FF9"/>
    <w:rsid w:val="007F3779"/>
    <w:rsid w:val="0083527F"/>
    <w:rsid w:val="008506CD"/>
    <w:rsid w:val="00854761"/>
    <w:rsid w:val="00863793"/>
    <w:rsid w:val="00887A76"/>
    <w:rsid w:val="00895BA2"/>
    <w:rsid w:val="008B557B"/>
    <w:rsid w:val="008C1DD5"/>
    <w:rsid w:val="008D751C"/>
    <w:rsid w:val="008E732E"/>
    <w:rsid w:val="009314A5"/>
    <w:rsid w:val="00944B9D"/>
    <w:rsid w:val="009662F3"/>
    <w:rsid w:val="00974FF3"/>
    <w:rsid w:val="00980938"/>
    <w:rsid w:val="009A13B0"/>
    <w:rsid w:val="009A2E52"/>
    <w:rsid w:val="009A3FEF"/>
    <w:rsid w:val="009B134A"/>
    <w:rsid w:val="009E381C"/>
    <w:rsid w:val="00A10BA4"/>
    <w:rsid w:val="00A144A7"/>
    <w:rsid w:val="00A155A7"/>
    <w:rsid w:val="00A22642"/>
    <w:rsid w:val="00A40A2A"/>
    <w:rsid w:val="00A54B15"/>
    <w:rsid w:val="00A56BBE"/>
    <w:rsid w:val="00A57503"/>
    <w:rsid w:val="00AA467E"/>
    <w:rsid w:val="00AA4AA0"/>
    <w:rsid w:val="00AB162F"/>
    <w:rsid w:val="00AB5417"/>
    <w:rsid w:val="00AD5B77"/>
    <w:rsid w:val="00AE3784"/>
    <w:rsid w:val="00AF5589"/>
    <w:rsid w:val="00B05E99"/>
    <w:rsid w:val="00B16A5F"/>
    <w:rsid w:val="00B279D5"/>
    <w:rsid w:val="00B45EFB"/>
    <w:rsid w:val="00B72366"/>
    <w:rsid w:val="00B7295D"/>
    <w:rsid w:val="00B772CC"/>
    <w:rsid w:val="00B91C3C"/>
    <w:rsid w:val="00BA0556"/>
    <w:rsid w:val="00BB67AB"/>
    <w:rsid w:val="00BC161C"/>
    <w:rsid w:val="00BC2EE2"/>
    <w:rsid w:val="00BE3360"/>
    <w:rsid w:val="00BF19EF"/>
    <w:rsid w:val="00BF4E4A"/>
    <w:rsid w:val="00C023F4"/>
    <w:rsid w:val="00C0322D"/>
    <w:rsid w:val="00C16646"/>
    <w:rsid w:val="00C16C99"/>
    <w:rsid w:val="00CB4BFE"/>
    <w:rsid w:val="00CC103F"/>
    <w:rsid w:val="00CE3A5D"/>
    <w:rsid w:val="00CE6A38"/>
    <w:rsid w:val="00DB54AB"/>
    <w:rsid w:val="00DC35A7"/>
    <w:rsid w:val="00DC3671"/>
    <w:rsid w:val="00DD762E"/>
    <w:rsid w:val="00DE2A80"/>
    <w:rsid w:val="00DE5B5E"/>
    <w:rsid w:val="00DF61CC"/>
    <w:rsid w:val="00E00E64"/>
    <w:rsid w:val="00E00E92"/>
    <w:rsid w:val="00E12211"/>
    <w:rsid w:val="00E20DBA"/>
    <w:rsid w:val="00E21DA6"/>
    <w:rsid w:val="00E3267F"/>
    <w:rsid w:val="00E42B54"/>
    <w:rsid w:val="00E57206"/>
    <w:rsid w:val="00E63F24"/>
    <w:rsid w:val="00E7680E"/>
    <w:rsid w:val="00EA32AC"/>
    <w:rsid w:val="00EB155E"/>
    <w:rsid w:val="00EB2396"/>
    <w:rsid w:val="00ED29C7"/>
    <w:rsid w:val="00F45C08"/>
    <w:rsid w:val="00F5130D"/>
    <w:rsid w:val="00F6047D"/>
    <w:rsid w:val="00F96139"/>
    <w:rsid w:val="00FD7FBD"/>
    <w:rsid w:val="00FF2F95"/>
    <w:rsid w:val="3AB90592"/>
    <w:rsid w:val="442B619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160" w:line="259" w:lineRule="auto"/>
    </w:pPr>
    <w:rPr>
      <w:rFonts w:ascii="Times New Roman" w:hAnsi="Times New Roman" w:eastAsia="Calibri" w:cs="Times New Roman"/>
      <w:sz w:val="28"/>
      <w:szCs w:val="28"/>
      <w:lang w:val="ru-RU" w:eastAsia="en-US" w:bidi="ar-SA"/>
    </w:rPr>
  </w:style>
  <w:style w:type="paragraph" w:styleId="2">
    <w:name w:val="heading 1"/>
    <w:basedOn w:val="1"/>
    <w:next w:val="1"/>
    <w:link w:val="19"/>
    <w:uiPriority w:val="0"/>
    <w:pPr>
      <w:keepNext/>
      <w:keepLines/>
      <w:numPr>
        <w:ilvl w:val="0"/>
        <w:numId w:val="1"/>
      </w:numPr>
      <w:spacing w:before="400" w:after="120" w:line="276" w:lineRule="auto"/>
      <w:outlineLvl w:val="0"/>
    </w:pPr>
    <w:rPr>
      <w:rFonts w:ascii="Arial" w:hAnsi="Arial" w:eastAsia="Arial" w:cs="Arial"/>
      <w:color w:val="000000"/>
      <w:sz w:val="40"/>
      <w:szCs w:val="40"/>
      <w:lang w:eastAsia="ru-RU"/>
    </w:rPr>
  </w:style>
  <w:style w:type="paragraph" w:styleId="3">
    <w:name w:val="heading 2"/>
    <w:basedOn w:val="1"/>
    <w:next w:val="1"/>
    <w:link w:val="20"/>
    <w:qFormat/>
    <w:uiPriority w:val="0"/>
    <w:pPr>
      <w:keepNext/>
      <w:keepLines/>
      <w:numPr>
        <w:ilvl w:val="1"/>
        <w:numId w:val="1"/>
      </w:numPr>
      <w:spacing w:before="360" w:after="120" w:line="276" w:lineRule="auto"/>
      <w:outlineLvl w:val="1"/>
    </w:pPr>
    <w:rPr>
      <w:rFonts w:ascii="Arial" w:hAnsi="Arial" w:eastAsia="Arial" w:cs="Arial"/>
      <w:color w:val="000000"/>
      <w:sz w:val="32"/>
      <w:szCs w:val="32"/>
      <w:lang w:eastAsia="ru-RU"/>
    </w:rPr>
  </w:style>
  <w:style w:type="paragraph" w:styleId="4">
    <w:name w:val="heading 3"/>
    <w:basedOn w:val="1"/>
    <w:next w:val="1"/>
    <w:link w:val="21"/>
    <w:qFormat/>
    <w:uiPriority w:val="0"/>
    <w:pPr>
      <w:keepNext/>
      <w:keepLines/>
      <w:numPr>
        <w:ilvl w:val="2"/>
        <w:numId w:val="1"/>
      </w:numPr>
      <w:spacing w:before="320" w:after="80" w:line="276" w:lineRule="auto"/>
      <w:outlineLvl w:val="2"/>
    </w:pPr>
    <w:rPr>
      <w:rFonts w:ascii="Arial" w:hAnsi="Arial" w:eastAsia="Arial" w:cs="Arial"/>
      <w:color w:val="434343"/>
      <w:lang w:eastAsia="ru-RU"/>
    </w:rPr>
  </w:style>
  <w:style w:type="paragraph" w:styleId="5">
    <w:name w:val="heading 4"/>
    <w:basedOn w:val="1"/>
    <w:next w:val="1"/>
    <w:link w:val="22"/>
    <w:qFormat/>
    <w:uiPriority w:val="0"/>
    <w:pPr>
      <w:keepNext/>
      <w:keepLines/>
      <w:numPr>
        <w:ilvl w:val="3"/>
        <w:numId w:val="1"/>
      </w:numPr>
      <w:spacing w:before="280" w:after="80" w:line="276" w:lineRule="auto"/>
      <w:outlineLvl w:val="3"/>
    </w:pPr>
    <w:rPr>
      <w:rFonts w:ascii="Arial" w:hAnsi="Arial" w:eastAsia="Arial" w:cs="Arial"/>
      <w:color w:val="666666"/>
      <w:sz w:val="24"/>
      <w:szCs w:val="24"/>
      <w:lang w:eastAsia="ru-RU"/>
    </w:rPr>
  </w:style>
  <w:style w:type="paragraph" w:styleId="6">
    <w:name w:val="heading 5"/>
    <w:basedOn w:val="1"/>
    <w:next w:val="1"/>
    <w:link w:val="23"/>
    <w:uiPriority w:val="0"/>
    <w:pPr>
      <w:keepNext/>
      <w:keepLines/>
      <w:numPr>
        <w:ilvl w:val="4"/>
        <w:numId w:val="1"/>
      </w:numPr>
      <w:spacing w:before="240" w:after="80" w:line="276" w:lineRule="auto"/>
      <w:outlineLvl w:val="4"/>
    </w:pPr>
    <w:rPr>
      <w:rFonts w:ascii="Arial" w:hAnsi="Arial" w:eastAsia="Arial" w:cs="Arial"/>
      <w:color w:val="666666"/>
      <w:sz w:val="22"/>
      <w:szCs w:val="22"/>
      <w:lang w:eastAsia="ru-RU"/>
    </w:rPr>
  </w:style>
  <w:style w:type="paragraph" w:styleId="7">
    <w:name w:val="heading 6"/>
    <w:basedOn w:val="1"/>
    <w:next w:val="1"/>
    <w:link w:val="24"/>
    <w:uiPriority w:val="0"/>
    <w:pPr>
      <w:keepNext/>
      <w:keepLines/>
      <w:numPr>
        <w:ilvl w:val="5"/>
        <w:numId w:val="1"/>
      </w:numPr>
      <w:spacing w:before="240" w:after="80" w:line="276" w:lineRule="auto"/>
      <w:outlineLvl w:val="5"/>
    </w:pPr>
    <w:rPr>
      <w:rFonts w:ascii="Arial" w:hAnsi="Arial" w:eastAsia="Arial" w:cs="Arial"/>
      <w:i/>
      <w:color w:val="666666"/>
      <w:sz w:val="22"/>
      <w:szCs w:val="22"/>
      <w:lang w:eastAsia="ru-RU"/>
    </w:rPr>
  </w:style>
  <w:style w:type="paragraph" w:styleId="8">
    <w:name w:val="heading 7"/>
    <w:basedOn w:val="1"/>
    <w:next w:val="1"/>
    <w:link w:val="25"/>
    <w:unhideWhenUsed/>
    <w:qFormat/>
    <w:uiPriority w:val="9"/>
    <w:pPr>
      <w:keepNext/>
      <w:keepLines/>
      <w:numPr>
        <w:ilvl w:val="6"/>
        <w:numId w:val="1"/>
      </w:numPr>
      <w:spacing w:before="40" w:after="0" w:line="276" w:lineRule="auto"/>
      <w:outlineLvl w:val="6"/>
    </w:pPr>
    <w:rPr>
      <w:rFonts w:ascii="Calibri Light" w:hAnsi="Calibri Light" w:eastAsia="Times New Roman"/>
      <w:i/>
      <w:iCs/>
      <w:color w:val="1F4D78"/>
      <w:sz w:val="22"/>
      <w:szCs w:val="22"/>
      <w:lang w:eastAsia="ru-RU"/>
    </w:rPr>
  </w:style>
  <w:style w:type="paragraph" w:styleId="9">
    <w:name w:val="heading 8"/>
    <w:basedOn w:val="1"/>
    <w:next w:val="1"/>
    <w:link w:val="26"/>
    <w:semiHidden/>
    <w:unhideWhenUsed/>
    <w:qFormat/>
    <w:uiPriority w:val="9"/>
    <w:pPr>
      <w:keepNext/>
      <w:keepLines/>
      <w:numPr>
        <w:ilvl w:val="7"/>
        <w:numId w:val="1"/>
      </w:numPr>
      <w:spacing w:before="40" w:after="0" w:line="276" w:lineRule="auto"/>
      <w:outlineLvl w:val="7"/>
    </w:pPr>
    <w:rPr>
      <w:rFonts w:ascii="Calibri Light" w:hAnsi="Calibri Light" w:eastAsia="Times New Roman"/>
      <w:color w:val="272727"/>
      <w:sz w:val="21"/>
      <w:szCs w:val="21"/>
      <w:lang w:eastAsia="ru-RU"/>
    </w:rPr>
  </w:style>
  <w:style w:type="paragraph" w:styleId="10">
    <w:name w:val="heading 9"/>
    <w:basedOn w:val="1"/>
    <w:next w:val="1"/>
    <w:link w:val="27"/>
    <w:semiHidden/>
    <w:unhideWhenUsed/>
    <w:qFormat/>
    <w:uiPriority w:val="9"/>
    <w:pPr>
      <w:keepNext/>
      <w:keepLines/>
      <w:numPr>
        <w:ilvl w:val="8"/>
        <w:numId w:val="1"/>
      </w:numPr>
      <w:spacing w:before="40" w:after="0" w:line="276" w:lineRule="auto"/>
      <w:outlineLvl w:val="8"/>
    </w:pPr>
    <w:rPr>
      <w:rFonts w:ascii="Calibri Light" w:hAnsi="Calibri Light" w:eastAsia="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qFormat/>
    <w:uiPriority w:val="0"/>
    <w:rPr>
      <w:color w:val="0000FF"/>
      <w:u w:val="single"/>
    </w:rPr>
  </w:style>
  <w:style w:type="paragraph" w:styleId="14">
    <w:name w:val="Balloon Text"/>
    <w:basedOn w:val="1"/>
    <w:link w:val="43"/>
    <w:semiHidden/>
    <w:unhideWhenUsed/>
    <w:qFormat/>
    <w:uiPriority w:val="99"/>
    <w:pPr>
      <w:spacing w:after="0" w:line="240" w:lineRule="auto"/>
    </w:pPr>
    <w:rPr>
      <w:rFonts w:ascii="Tahoma" w:hAnsi="Tahoma" w:cs="Tahoma"/>
      <w:sz w:val="16"/>
      <w:szCs w:val="16"/>
    </w:rPr>
  </w:style>
  <w:style w:type="paragraph" w:styleId="15">
    <w:name w:val="header"/>
    <w:basedOn w:val="1"/>
    <w:link w:val="29"/>
    <w:unhideWhenUsed/>
    <w:qFormat/>
    <w:uiPriority w:val="99"/>
    <w:pPr>
      <w:tabs>
        <w:tab w:val="center" w:pos="4677"/>
        <w:tab w:val="right" w:pos="9355"/>
      </w:tabs>
      <w:spacing w:after="0" w:line="240" w:lineRule="auto"/>
    </w:pPr>
  </w:style>
  <w:style w:type="paragraph" w:styleId="16">
    <w:name w:val="footer"/>
    <w:basedOn w:val="1"/>
    <w:link w:val="39"/>
    <w:unhideWhenUsed/>
    <w:qFormat/>
    <w:uiPriority w:val="99"/>
    <w:pPr>
      <w:tabs>
        <w:tab w:val="center" w:pos="4677"/>
        <w:tab w:val="right" w:pos="9355"/>
      </w:tabs>
      <w:spacing w:after="0" w:line="240" w:lineRule="auto"/>
    </w:pPr>
  </w:style>
  <w:style w:type="paragraph" w:styleId="17">
    <w:name w:val="Normal (Web)"/>
    <w:basedOn w:val="1"/>
    <w:qFormat/>
    <w:uiPriority w:val="99"/>
    <w:pPr>
      <w:spacing w:before="120" w:after="24" w:line="240" w:lineRule="auto"/>
    </w:pPr>
    <w:rPr>
      <w:rFonts w:eastAsia="Times New Roman"/>
      <w:sz w:val="24"/>
      <w:szCs w:val="24"/>
      <w:lang w:eastAsia="ru-RU"/>
    </w:rPr>
  </w:style>
  <w:style w:type="paragraph" w:styleId="18">
    <w:name w:val="HTML Preformatted"/>
    <w:basedOn w:val="1"/>
    <w:link w:val="3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rPr>
  </w:style>
  <w:style w:type="character" w:customStyle="1" w:styleId="19">
    <w:name w:val="Заголовок 1 Знак"/>
    <w:basedOn w:val="11"/>
    <w:link w:val="2"/>
    <w:qFormat/>
    <w:uiPriority w:val="0"/>
    <w:rPr>
      <w:rFonts w:ascii="Arial" w:hAnsi="Arial" w:eastAsia="Arial" w:cs="Arial"/>
      <w:color w:val="000000"/>
      <w:sz w:val="40"/>
      <w:szCs w:val="40"/>
      <w:lang w:eastAsia="ru-RU"/>
    </w:rPr>
  </w:style>
  <w:style w:type="character" w:customStyle="1" w:styleId="20">
    <w:name w:val="Заголовок 2 Знак"/>
    <w:basedOn w:val="11"/>
    <w:link w:val="3"/>
    <w:qFormat/>
    <w:uiPriority w:val="0"/>
    <w:rPr>
      <w:rFonts w:ascii="Arial" w:hAnsi="Arial" w:eastAsia="Arial" w:cs="Arial"/>
      <w:color w:val="000000"/>
      <w:sz w:val="32"/>
      <w:szCs w:val="32"/>
      <w:lang w:eastAsia="ru-RU"/>
    </w:rPr>
  </w:style>
  <w:style w:type="character" w:customStyle="1" w:styleId="21">
    <w:name w:val="Заголовок 3 Знак"/>
    <w:basedOn w:val="11"/>
    <w:link w:val="4"/>
    <w:qFormat/>
    <w:uiPriority w:val="0"/>
    <w:rPr>
      <w:rFonts w:ascii="Arial" w:hAnsi="Arial" w:eastAsia="Arial" w:cs="Arial"/>
      <w:color w:val="434343"/>
      <w:sz w:val="28"/>
      <w:szCs w:val="28"/>
      <w:lang w:eastAsia="ru-RU"/>
    </w:rPr>
  </w:style>
  <w:style w:type="character" w:customStyle="1" w:styleId="22">
    <w:name w:val="Заголовок 4 Знак"/>
    <w:basedOn w:val="11"/>
    <w:link w:val="5"/>
    <w:qFormat/>
    <w:uiPriority w:val="0"/>
    <w:rPr>
      <w:rFonts w:ascii="Arial" w:hAnsi="Arial" w:eastAsia="Arial" w:cs="Arial"/>
      <w:color w:val="666666"/>
      <w:sz w:val="24"/>
      <w:szCs w:val="24"/>
      <w:lang w:eastAsia="ru-RU"/>
    </w:rPr>
  </w:style>
  <w:style w:type="character" w:customStyle="1" w:styleId="23">
    <w:name w:val="Заголовок 5 Знак"/>
    <w:basedOn w:val="11"/>
    <w:link w:val="6"/>
    <w:qFormat/>
    <w:uiPriority w:val="0"/>
    <w:rPr>
      <w:rFonts w:ascii="Arial" w:hAnsi="Arial" w:eastAsia="Arial" w:cs="Arial"/>
      <w:color w:val="666666"/>
      <w:lang w:eastAsia="ru-RU"/>
    </w:rPr>
  </w:style>
  <w:style w:type="character" w:customStyle="1" w:styleId="24">
    <w:name w:val="Заголовок 6 Знак"/>
    <w:basedOn w:val="11"/>
    <w:link w:val="7"/>
    <w:qFormat/>
    <w:uiPriority w:val="0"/>
    <w:rPr>
      <w:rFonts w:ascii="Arial" w:hAnsi="Arial" w:eastAsia="Arial" w:cs="Arial"/>
      <w:i/>
      <w:color w:val="666666"/>
      <w:lang w:eastAsia="ru-RU"/>
    </w:rPr>
  </w:style>
  <w:style w:type="character" w:customStyle="1" w:styleId="25">
    <w:name w:val="Заголовок 7 Знак"/>
    <w:basedOn w:val="11"/>
    <w:link w:val="8"/>
    <w:qFormat/>
    <w:uiPriority w:val="9"/>
    <w:rPr>
      <w:rFonts w:ascii="Calibri Light" w:hAnsi="Calibri Light" w:eastAsia="Times New Roman" w:cs="Times New Roman"/>
      <w:i/>
      <w:iCs/>
      <w:color w:val="1F4D78"/>
      <w:lang w:eastAsia="ru-RU"/>
    </w:rPr>
  </w:style>
  <w:style w:type="character" w:customStyle="1" w:styleId="26">
    <w:name w:val="Заголовок 8 Знак"/>
    <w:basedOn w:val="11"/>
    <w:link w:val="9"/>
    <w:semiHidden/>
    <w:qFormat/>
    <w:uiPriority w:val="9"/>
    <w:rPr>
      <w:rFonts w:ascii="Calibri Light" w:hAnsi="Calibri Light" w:eastAsia="Times New Roman" w:cs="Times New Roman"/>
      <w:color w:val="272727"/>
      <w:sz w:val="21"/>
      <w:szCs w:val="21"/>
      <w:lang w:eastAsia="ru-RU"/>
    </w:rPr>
  </w:style>
  <w:style w:type="character" w:customStyle="1" w:styleId="27">
    <w:name w:val="Заголовок 9 Знак"/>
    <w:basedOn w:val="11"/>
    <w:link w:val="10"/>
    <w:semiHidden/>
    <w:qFormat/>
    <w:uiPriority w:val="9"/>
    <w:rPr>
      <w:rFonts w:ascii="Calibri Light" w:hAnsi="Calibri Light" w:eastAsia="Times New Roman" w:cs="Times New Roman"/>
      <w:i/>
      <w:iCs/>
      <w:color w:val="272727"/>
      <w:sz w:val="21"/>
      <w:szCs w:val="21"/>
      <w:lang w:eastAsia="ru-RU"/>
    </w:rPr>
  </w:style>
  <w:style w:type="paragraph" w:styleId="28">
    <w:name w:val="List Paragraph"/>
    <w:basedOn w:val="1"/>
    <w:link w:val="33"/>
    <w:qFormat/>
    <w:uiPriority w:val="0"/>
    <w:pPr>
      <w:ind w:left="720"/>
      <w:contextualSpacing/>
    </w:pPr>
  </w:style>
  <w:style w:type="character" w:customStyle="1" w:styleId="29">
    <w:name w:val="Верхний колонтитул Знак"/>
    <w:basedOn w:val="11"/>
    <w:link w:val="15"/>
    <w:qFormat/>
    <w:uiPriority w:val="99"/>
    <w:rPr>
      <w:rFonts w:ascii="Times New Roman" w:hAnsi="Times New Roman" w:eastAsia="Calibri" w:cs="Times New Roman"/>
      <w:sz w:val="28"/>
      <w:szCs w:val="28"/>
    </w:rPr>
  </w:style>
  <w:style w:type="paragraph" w:customStyle="1" w:styleId="30">
    <w:name w:val="ConsNonformat"/>
    <w:qFormat/>
    <w:uiPriority w:val="0"/>
    <w:pPr>
      <w:widowControl w:val="0"/>
      <w:autoSpaceDE w:val="0"/>
      <w:autoSpaceDN w:val="0"/>
      <w:adjustRightInd w:val="0"/>
      <w:spacing w:after="0" w:line="240" w:lineRule="auto"/>
      <w:ind w:right="19772"/>
    </w:pPr>
    <w:rPr>
      <w:rFonts w:ascii="Courier New" w:hAnsi="Courier New" w:eastAsia="Times New Roman" w:cs="Courier New"/>
      <w:sz w:val="20"/>
      <w:szCs w:val="20"/>
      <w:lang w:val="ru-RU" w:eastAsia="ru-RU" w:bidi="ar-SA"/>
    </w:rPr>
  </w:style>
  <w:style w:type="paragraph" w:customStyle="1" w:styleId="31">
    <w:name w:val="ConsPlusNormal"/>
    <w:link w:val="32"/>
    <w:qFormat/>
    <w:uiPriority w:val="0"/>
    <w:pPr>
      <w:widowControl w:val="0"/>
      <w:spacing w:after="0" w:line="240" w:lineRule="auto"/>
      <w:ind w:firstLine="720"/>
    </w:pPr>
    <w:rPr>
      <w:rFonts w:ascii="Times New Roman" w:hAnsi="Times New Roman" w:eastAsia="Times New Roman" w:cs="Times New Roman"/>
      <w:sz w:val="24"/>
      <w:szCs w:val="22"/>
      <w:lang w:val="ru-RU" w:eastAsia="ru-RU" w:bidi="ar-SA"/>
    </w:rPr>
  </w:style>
  <w:style w:type="character" w:customStyle="1" w:styleId="32">
    <w:name w:val="ConsPlusNormal1"/>
    <w:link w:val="31"/>
    <w:qFormat/>
    <w:locked/>
    <w:uiPriority w:val="0"/>
    <w:rPr>
      <w:rFonts w:ascii="Times New Roman" w:hAnsi="Times New Roman" w:eastAsia="Times New Roman" w:cs="Times New Roman"/>
      <w:sz w:val="24"/>
      <w:lang w:eastAsia="ru-RU"/>
    </w:rPr>
  </w:style>
  <w:style w:type="character" w:customStyle="1" w:styleId="33">
    <w:name w:val="Абзац списка Знак"/>
    <w:link w:val="28"/>
    <w:qFormat/>
    <w:locked/>
    <w:uiPriority w:val="0"/>
    <w:rPr>
      <w:rFonts w:ascii="Times New Roman" w:hAnsi="Times New Roman" w:eastAsia="Calibri" w:cs="Times New Roman"/>
      <w:sz w:val="28"/>
      <w:szCs w:val="28"/>
    </w:rPr>
  </w:style>
  <w:style w:type="paragraph" w:customStyle="1" w:styleId="34">
    <w:name w:val="ConsPlusTitle"/>
    <w:link w:val="35"/>
    <w:qFormat/>
    <w:uiPriority w:val="0"/>
    <w:pPr>
      <w:widowControl w:val="0"/>
      <w:spacing w:after="0" w:line="240" w:lineRule="auto"/>
    </w:pPr>
    <w:rPr>
      <w:rFonts w:ascii="Times New Roman" w:hAnsi="Times New Roman" w:eastAsia="Times New Roman" w:cs="Times New Roman"/>
      <w:b/>
      <w:sz w:val="24"/>
      <w:szCs w:val="22"/>
      <w:lang w:val="ru-RU" w:eastAsia="ru-RU" w:bidi="ar-SA"/>
    </w:rPr>
  </w:style>
  <w:style w:type="character" w:customStyle="1" w:styleId="35">
    <w:name w:val="ConsPlusTitle1"/>
    <w:link w:val="34"/>
    <w:qFormat/>
    <w:locked/>
    <w:uiPriority w:val="0"/>
    <w:rPr>
      <w:rFonts w:ascii="Times New Roman" w:hAnsi="Times New Roman" w:eastAsia="Times New Roman" w:cs="Times New Roman"/>
      <w:b/>
      <w:sz w:val="24"/>
      <w:lang w:eastAsia="ru-RU"/>
    </w:rPr>
  </w:style>
  <w:style w:type="character" w:customStyle="1" w:styleId="36">
    <w:name w:val="Стандартный HTML Знак"/>
    <w:basedOn w:val="11"/>
    <w:link w:val="18"/>
    <w:qFormat/>
    <w:uiPriority w:val="99"/>
    <w:rPr>
      <w:rFonts w:ascii="Courier New" w:hAnsi="Courier New" w:eastAsia="Times New Roman" w:cs="Times New Roman"/>
      <w:sz w:val="20"/>
      <w:szCs w:val="20"/>
    </w:rPr>
  </w:style>
  <w:style w:type="paragraph" w:customStyle="1" w:styleId="37">
    <w:name w:val="ConsPlusNonformat"/>
    <w:link w:val="38"/>
    <w:qFormat/>
    <w:uiPriority w:val="0"/>
    <w:pPr>
      <w:widowControl w:val="0"/>
      <w:spacing w:after="0" w:line="240" w:lineRule="auto"/>
    </w:pPr>
    <w:rPr>
      <w:rFonts w:ascii="Courier New" w:hAnsi="Courier New" w:eastAsia="Times New Roman" w:cs="Times New Roman"/>
      <w:color w:val="000000"/>
      <w:sz w:val="22"/>
      <w:szCs w:val="22"/>
      <w:lang w:val="ru-RU" w:eastAsia="ru-RU" w:bidi="ar-SA"/>
    </w:rPr>
  </w:style>
  <w:style w:type="character" w:customStyle="1" w:styleId="38">
    <w:name w:val="ConsPlusNonformat1"/>
    <w:link w:val="37"/>
    <w:qFormat/>
    <w:locked/>
    <w:uiPriority w:val="0"/>
    <w:rPr>
      <w:rFonts w:ascii="Courier New" w:hAnsi="Courier New" w:eastAsia="Times New Roman" w:cs="Times New Roman"/>
      <w:color w:val="000000"/>
      <w:lang w:eastAsia="ru-RU"/>
    </w:rPr>
  </w:style>
  <w:style w:type="character" w:customStyle="1" w:styleId="39">
    <w:name w:val="Нижний колонтитул Знак"/>
    <w:basedOn w:val="11"/>
    <w:link w:val="16"/>
    <w:qFormat/>
    <w:uiPriority w:val="99"/>
    <w:rPr>
      <w:rFonts w:ascii="Times New Roman" w:hAnsi="Times New Roman" w:eastAsia="Calibri" w:cs="Times New Roman"/>
      <w:sz w:val="28"/>
      <w:szCs w:val="28"/>
    </w:rPr>
  </w:style>
  <w:style w:type="paragraph" w:customStyle="1" w:styleId="40">
    <w:name w:val="pboth"/>
    <w:basedOn w:val="1"/>
    <w:qFormat/>
    <w:uiPriority w:val="0"/>
    <w:pPr>
      <w:spacing w:before="100" w:beforeAutospacing="1" w:after="100" w:afterAutospacing="1" w:line="240" w:lineRule="auto"/>
    </w:pPr>
    <w:rPr>
      <w:rFonts w:eastAsia="Times New Roman"/>
      <w:sz w:val="24"/>
      <w:szCs w:val="24"/>
      <w:lang w:eastAsia="ru-RU"/>
    </w:rPr>
  </w:style>
  <w:style w:type="paragraph" w:customStyle="1" w:styleId="41">
    <w:name w:val="formattext"/>
    <w:basedOn w:val="1"/>
    <w:qFormat/>
    <w:uiPriority w:val="0"/>
    <w:pPr>
      <w:spacing w:before="100" w:beforeAutospacing="1" w:after="100" w:afterAutospacing="1" w:line="240" w:lineRule="auto"/>
    </w:pPr>
    <w:rPr>
      <w:rFonts w:eastAsia="Times New Roman"/>
      <w:sz w:val="24"/>
      <w:szCs w:val="24"/>
      <w:lang w:eastAsia="ru-RU"/>
    </w:rPr>
  </w:style>
  <w:style w:type="paragraph" w:styleId="42">
    <w:name w:val="No Spacing"/>
    <w:qFormat/>
    <w:uiPriority w:val="1"/>
    <w:pPr>
      <w:spacing w:after="0" w:line="240" w:lineRule="auto"/>
    </w:pPr>
    <w:rPr>
      <w:rFonts w:ascii="Times New Roman" w:hAnsi="Times New Roman" w:eastAsia="Calibri" w:cs="Times New Roman"/>
      <w:sz w:val="28"/>
      <w:szCs w:val="28"/>
      <w:lang w:val="ru-RU" w:eastAsia="en-US" w:bidi="ar-SA"/>
    </w:rPr>
  </w:style>
  <w:style w:type="character" w:customStyle="1" w:styleId="43">
    <w:name w:val="Текст выноски Знак"/>
    <w:basedOn w:val="11"/>
    <w:link w:val="14"/>
    <w:semiHidden/>
    <w:qFormat/>
    <w:uiPriority w:val="99"/>
    <w:rPr>
      <w:rFonts w:ascii="Tahoma" w:hAnsi="Tahoma" w:eastAsia="Calibri" w:cs="Tahoma"/>
      <w:sz w:val="16"/>
      <w:szCs w:val="16"/>
    </w:rPr>
  </w:style>
  <w:style w:type="paragraph" w:customStyle="1" w:styleId="44">
    <w:name w:val="Heading 11"/>
    <w:basedOn w:val="1"/>
    <w:qFormat/>
    <w:uiPriority w:val="0"/>
    <w:pPr>
      <w:widowControl w:val="0"/>
      <w:autoSpaceDE w:val="0"/>
      <w:autoSpaceDN w:val="0"/>
      <w:spacing w:after="0" w:line="240" w:lineRule="auto"/>
      <w:ind w:left="160" w:right="224"/>
      <w:jc w:val="center"/>
      <w:outlineLvl w:val="1"/>
    </w:pPr>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22C2-1A64-4764-8D8D-EF6EFD24ABD7}">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22</Pages>
  <Words>6578</Words>
  <Characters>37497</Characters>
  <Lines>312</Lines>
  <Paragraphs>87</Paragraphs>
  <TotalTime>309</TotalTime>
  <ScaleCrop>false</ScaleCrop>
  <LinksUpToDate>false</LinksUpToDate>
  <CharactersWithSpaces>43988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2025-03-05T10:20:00Z</dcterms:created>
  <dc:creator>1</dc:creator>
  <cp:lastModifiedBy>пользователь</cp:lastModifiedBy>
  <cp:lastPrinted>2025-06-27T07:16:53Z</cp:lastPrinted>
  <dcterms:modified xsi:type="dcterms:W3CDTF">2025-06-27T07:17:42Z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2F54063A236C451EBAD6342122D815C5_12</vt:lpwstr>
  </property>
</Properties>
</file>