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4E" w:rsidRPr="0095525F" w:rsidRDefault="0095525F" w:rsidP="0095525F">
      <w:pPr>
        <w:jc w:val="center"/>
        <w:rPr>
          <w:rFonts w:ascii="Times New Roman" w:hAnsi="Times New Roman" w:cs="Times New Roman"/>
          <w:sz w:val="48"/>
          <w:szCs w:val="48"/>
        </w:rPr>
      </w:pPr>
      <w:r w:rsidRPr="0095525F">
        <w:rPr>
          <w:rFonts w:ascii="Times New Roman" w:hAnsi="Times New Roman" w:cs="Times New Roman"/>
          <w:sz w:val="48"/>
          <w:szCs w:val="48"/>
        </w:rPr>
        <w:t>Меры государственной поддержки, которой могут воспользоваться участники федерального проекта</w:t>
      </w:r>
      <w:r>
        <w:rPr>
          <w:rFonts w:ascii="Times New Roman" w:hAnsi="Times New Roman" w:cs="Times New Roman"/>
          <w:sz w:val="48"/>
          <w:szCs w:val="48"/>
        </w:rPr>
        <w:t xml:space="preserve"> «Производительность труда»</w:t>
      </w:r>
      <w:bookmarkStart w:id="0" w:name="_GoBack"/>
      <w:bookmarkEnd w:id="0"/>
    </w:p>
    <w:tbl>
      <w:tblPr>
        <w:tblStyle w:val="af1"/>
        <w:tblW w:w="14659" w:type="dxa"/>
        <w:tblLayout w:type="fixed"/>
        <w:tblLook w:val="04A0" w:firstRow="1" w:lastRow="0" w:firstColumn="1" w:lastColumn="0" w:noHBand="0" w:noVBand="1"/>
      </w:tblPr>
      <w:tblGrid>
        <w:gridCol w:w="608"/>
        <w:gridCol w:w="2451"/>
        <w:gridCol w:w="9969"/>
        <w:gridCol w:w="1631"/>
      </w:tblGrid>
      <w:tr w:rsidR="00CB044E">
        <w:trPr>
          <w:trHeight w:val="1051"/>
        </w:trPr>
        <w:tc>
          <w:tcPr>
            <w:tcW w:w="608" w:type="dxa"/>
          </w:tcPr>
          <w:p w:rsidR="00CB044E" w:rsidRDefault="0060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419" w:type="dxa"/>
            <w:gridSpan w:val="2"/>
            <w:tcBorders>
              <w:right w:val="nil"/>
            </w:tcBorders>
          </w:tcPr>
          <w:p w:rsidR="00CB044E" w:rsidRDefault="0060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государственной поддержки в рамках федерального проекта «Производительность руда»</w:t>
            </w:r>
          </w:p>
        </w:tc>
        <w:tc>
          <w:tcPr>
            <w:tcW w:w="1631" w:type="dxa"/>
          </w:tcPr>
          <w:p w:rsidR="00CB044E" w:rsidRDefault="00604E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CB044E">
        <w:tc>
          <w:tcPr>
            <w:tcW w:w="608" w:type="dxa"/>
          </w:tcPr>
          <w:p w:rsidR="00CB044E" w:rsidRDefault="00604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CB044E" w:rsidRDefault="00604EA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промышленности Краснодарского края</w:t>
            </w:r>
          </w:p>
        </w:tc>
        <w:tc>
          <w:tcPr>
            <w:tcW w:w="9968" w:type="dxa"/>
            <w:tcBorders>
              <w:right w:val="nil"/>
            </w:tcBorders>
          </w:tcPr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Унитарной некоммерческой организацией «Фонд развития промышленности Краснодарского края» для участников федерального проекта «Производительность труда» предусмотрено снижение процентных ставок на 1% годовых по следующим программам финансирования:</w:t>
            </w: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«Проекты развития (краевое финансирование)», «Пищевик», «Бизнес привилегия»;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rFonts w:eastAsia="Times New Roman"/>
                <w:lang w:eastAsia="ru-RU"/>
              </w:rPr>
            </w:pP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инвестиционных проектов по программе «Производительность труда», совместно с федеральным государственным автономным учреждением «Российский фонд технологического развития». Сумма займа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20-200 млн. рублей, срок предоставления до 5 лет под 3% годовых на весь срок займа при банковской гарантии, а также гарантии российской государственная корпорация развития, обеспечивающей финансирование социально-экономических проектов, федеральной корпорации по развитию малого и среднего предпринимательства или региональных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гарантийных организаций, 5% годовых при других видах обеспечения.</w:t>
            </w:r>
          </w:p>
        </w:tc>
        <w:tc>
          <w:tcPr>
            <w:tcW w:w="1631" w:type="dxa"/>
          </w:tcPr>
          <w:p w:rsidR="00CB044E" w:rsidRDefault="0095525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>
              <w:r w:rsidR="00604EA5">
                <w:rPr>
                  <w:rStyle w:val="a7"/>
                  <w:rFonts w:ascii="Times New Roman" w:eastAsia="Calibri" w:hAnsi="Times New Roman"/>
                  <w:sz w:val="28"/>
                  <w:szCs w:val="28"/>
                </w:rPr>
                <w:t>https://dpp.krasnodar.ru/</w:t>
              </w:r>
            </w:hyperlink>
            <w:r w:rsidR="00604EA5">
              <w:rPr>
                <w:rFonts w:ascii="Times New Roman" w:eastAsia="Calibri" w:hAnsi="Times New Roman"/>
                <w:sz w:val="28"/>
                <w:szCs w:val="28"/>
              </w:rPr>
              <w:t>#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44E">
        <w:tc>
          <w:tcPr>
            <w:tcW w:w="608" w:type="dxa"/>
          </w:tcPr>
          <w:p w:rsidR="00CB044E" w:rsidRDefault="00604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CB044E" w:rsidRDefault="00604EA5">
            <w:pPr>
              <w:spacing w:after="0" w:line="240" w:lineRule="auto"/>
              <w:ind w:right="43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Министерство сельского хозяйства и перерабатывающей промышленности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9968" w:type="dxa"/>
            <w:tcBorders>
              <w:right w:val="nil"/>
            </w:tcBorders>
          </w:tcPr>
          <w:p w:rsidR="00CB044E" w:rsidRDefault="00CB044E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субсидии юридическим лицам и индивидуальным предпринимателям на возмещение части затрат на производство рыбопосадочного материала, товарной рыбы, товарно-пищевой рыбной продукции и добычу (вылов) водных биологических ресурсов (государственная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программа «Развитие сельского хозяйства и регулирование рынков сельскохозяйственной продукции, сырья и продовольствия», средства краевого бюджета, объем финансирования составляет 15 500 тыс. рублей);</w:t>
            </w: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юридическим лицам и индивидуальным предпринимателям в целях возмещения части затрат на приобретение</w:t>
            </w: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рыбоводного оборудования («Развитие сельского хозяйства и регулирование рынков сельскохозяйственной продукции, сырья и</w:t>
            </w: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продовольствия» средства краевого бюджета, объем финансирования составляет 30 000 тыс. рублей);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юридическим лицам и индивидуальным предпринимателям, относящимся к субъектам малого и среднего</w:t>
            </w: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предпринимательства, в целях возмещения части затрат на приобретение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рыбоперерабатывающего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оборудования (государственная программа «Развитие сельского хозяйства и регулирование рынков сельскохозяйственной продукции, сырья и продовольствия», средства краевого бюджета, объем финансирования составляет 10 000 тыс. рублей);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Предоставление субсидии сельскохозяйственным товаропроизводителям на возмещение части затрат на приобретение гибридных семян сахарной свеклы отечественной селекции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(государственная программа «Развитие сельского хозяйства и регулирование рынков сельскохозяйственной продукции, сырья и продовольствия», средства краевого бюджета, объем финансирования составляет 15 300 тыс. рублей);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color w:val="000000" w:themeColor="text1"/>
              </w:rPr>
            </w:pP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Предоставление субсидии на возмещение части затрат на проведение агрохимического и эколого-токсикологического обследования земель сельскохозяйственного назначения (государственная программа «Развитие сельского хозяйства и регулирование рынков сельскохозяйственной продукции,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сырья и продовольствия», средства краевого бюджета, объем финансирования составляет 25 000 тыс. рублей);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color w:val="000000" w:themeColor="text1"/>
              </w:rPr>
            </w:pP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субсидии субъектам агропромышленного комплекса на</w:t>
            </w:r>
          </w:p>
          <w:p w:rsidR="00CB044E" w:rsidRDefault="00604EA5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возмещение части затрат на уплату процентов по краткосрочным и среднесрочным кредитам на пополнение оборотных средств, полученным на производство сухарей, печенья и прочих сухарных хлебобулочных изделий, производство мучных кондитерских изделий, шоколада и сахаристых кондитерских изделий (государственная программа «Развитие сельского хозяйства и регулирование рынков сельскохозяйственной продукции, сырья и продовольствия», средства краевого бюджета, объем финансирования составляет 25 000 тыс. рублей).</w:t>
            </w:r>
          </w:p>
          <w:p w:rsidR="00CB044E" w:rsidRDefault="00CB044E">
            <w:pPr>
              <w:spacing w:after="0" w:line="240" w:lineRule="auto"/>
              <w:ind w:right="43"/>
              <w:jc w:val="both"/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CB044E" w:rsidRDefault="0095525F">
            <w:pPr>
              <w:pStyle w:val="ad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hyperlink r:id="rId8">
              <w:r w:rsidR="00604EA5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https://msh.krasnodar.ru/</w:t>
              </w:r>
            </w:hyperlink>
            <w:r w:rsidR="00604EA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#</w:t>
            </w:r>
          </w:p>
        </w:tc>
      </w:tr>
    </w:tbl>
    <w:p w:rsidR="00CB044E" w:rsidRDefault="00CB044E"/>
    <w:sectPr w:rsidR="00CB044E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850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9E" w:rsidRDefault="00604EA5">
      <w:pPr>
        <w:spacing w:after="0" w:line="240" w:lineRule="auto"/>
      </w:pPr>
      <w:r>
        <w:separator/>
      </w:r>
    </w:p>
  </w:endnote>
  <w:endnote w:type="continuationSeparator" w:id="0">
    <w:p w:rsidR="00A20B9E" w:rsidRDefault="0060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9E" w:rsidRDefault="00604EA5">
      <w:pPr>
        <w:spacing w:after="0" w:line="240" w:lineRule="auto"/>
      </w:pPr>
      <w:r>
        <w:separator/>
      </w:r>
    </w:p>
  </w:footnote>
  <w:footnote w:type="continuationSeparator" w:id="0">
    <w:p w:rsidR="00A20B9E" w:rsidRDefault="0060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4E" w:rsidRDefault="00CB04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023689"/>
      <w:docPartObj>
        <w:docPartGallery w:val="Page Numbers (Top of Page)"/>
        <w:docPartUnique/>
      </w:docPartObj>
    </w:sdtPr>
    <w:sdtEndPr/>
    <w:sdtContent>
      <w:p w:rsidR="00CB044E" w:rsidRDefault="00604EA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525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4E" w:rsidRDefault="00CB04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4E"/>
    <w:rsid w:val="00604EA5"/>
    <w:rsid w:val="0095525F"/>
    <w:rsid w:val="00A20B9E"/>
    <w:rsid w:val="00C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D1181-086B-4D50-84B1-AABCE03A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D3E65"/>
  </w:style>
  <w:style w:type="character" w:customStyle="1" w:styleId="a5">
    <w:name w:val="Нижний колонтитул Знак"/>
    <w:basedOn w:val="a0"/>
    <w:link w:val="a6"/>
    <w:uiPriority w:val="99"/>
    <w:qFormat/>
    <w:rsid w:val="008D3E65"/>
  </w:style>
  <w:style w:type="character" w:customStyle="1" w:styleId="LineNumbering">
    <w:name w:val="Line Numbering"/>
    <w:basedOn w:val="a0"/>
    <w:uiPriority w:val="99"/>
    <w:semiHidden/>
    <w:unhideWhenUsed/>
    <w:qFormat/>
    <w:rsid w:val="008D3E65"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"/>
    </w:rPr>
  </w:style>
  <w:style w:type="paragraph" w:styleId="ad">
    <w:name w:val="No Spacing"/>
    <w:uiPriority w:val="1"/>
    <w:qFormat/>
    <w:rsid w:val="003A71BB"/>
    <w:rPr>
      <w:rFonts w:cs="Times New Roman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D3E6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8D3E6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uiPriority w:val="39"/>
    <w:rsid w:val="0071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.krasnoda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pp.krasnod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B505-AF80-4BF3-AF8A-748205B5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Дарья Сергеевна</dc:creator>
  <dc:description/>
  <cp:lastModifiedBy>Литвиненко</cp:lastModifiedBy>
  <cp:revision>3</cp:revision>
  <cp:lastPrinted>2025-02-25T11:49:00Z</cp:lastPrinted>
  <dcterms:created xsi:type="dcterms:W3CDTF">2025-02-27T06:49:00Z</dcterms:created>
  <dcterms:modified xsi:type="dcterms:W3CDTF">2025-03-03T07:22:00Z</dcterms:modified>
  <dc:language>ru-RU</dc:language>
</cp:coreProperties>
</file>