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8"/>
          <w:szCs w:val="28"/>
        </w:rPr>
      </w:pPr>
      <w:r>
        <w:rPr>
          <w:lang w:eastAsia="ru-RU"/>
        </w:rPr>
        <w:drawing>
          <wp:inline distT="0" distB="0" distL="0" distR="0">
            <wp:extent cx="480060" cy="7086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006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НОВОПЕТРОВСКОГО СЕЛЬСКОГО ПОСЕЛЕНИЯ</w:t>
      </w: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РАЙОНА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от 20.03.2024</w:t>
      </w:r>
      <w:r>
        <w:rPr>
          <w:sz w:val="28"/>
          <w:szCs w:val="28"/>
          <w:lang w:val="ru-RU"/>
        </w:rPr>
        <w:t>года</w:t>
      </w:r>
      <w:r>
        <w:rPr>
          <w:sz w:val="28"/>
          <w:szCs w:val="28"/>
        </w:rPr>
        <w:t xml:space="preserve">                                                                                          № 59/184</w:t>
      </w: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>ст. Новопетровская</w:t>
      </w:r>
    </w:p>
    <w:p>
      <w:pPr>
        <w:jc w:val="center"/>
        <w:rPr>
          <w:sz w:val="28"/>
          <w:szCs w:val="28"/>
        </w:rPr>
      </w:pPr>
    </w:p>
    <w:p>
      <w:pPr>
        <w:tabs>
          <w:tab w:val="left" w:pos="4253"/>
        </w:tabs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 внесении изменений в решение Совета Новопетровского сельского поселения от 15 декабря 2023 года № 56/169 «О бюджете Новопетровского сельского поселения Павловского района на 2024 год»</w:t>
      </w:r>
    </w:p>
    <w:bookmarkEnd w:id="0"/>
    <w:p>
      <w:pPr>
        <w:tabs>
          <w:tab w:val="left" w:pos="4253"/>
        </w:tabs>
        <w:ind w:firstLine="567"/>
        <w:jc w:val="center"/>
        <w:rPr>
          <w:sz w:val="28"/>
          <w:szCs w:val="28"/>
        </w:rPr>
      </w:pP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19 решения Совета Новопетровского сельского поселения Павловского района от 28 августа 2017 года № 44/124 «Положение о бюджетном процессе Новопетровского сельского поселения Павловского района» Совет Новопетровского сельского поселения Павловского района </w:t>
      </w:r>
    </w:p>
    <w:p>
      <w:pPr>
        <w:tabs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Новопетровского сельского поселения Павловского района от 15 декабря 2023 года № 56/169 «О бюджете Новопетровского сельского поселения на 2024 год» следующие изменения и дополнения: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1). Статью 1 изложить в следующей редакции: 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основные характеристики бюджета Новопетровского сельского поселения Павловского района на 2024 год: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>
        <w:rPr>
          <w:sz w:val="28"/>
          <w:szCs w:val="28"/>
          <w:lang w:eastAsia="en-US"/>
        </w:rPr>
        <w:t>15379,5</w:t>
      </w:r>
      <w:r>
        <w:rPr>
          <w:sz w:val="28"/>
          <w:szCs w:val="28"/>
        </w:rPr>
        <w:t xml:space="preserve">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в сумме 17059,1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3) верхний предел муниципального внутреннего долга Новопетровского сельского поселения Павловского района на 1 января 2025 года в сумме 0,0 тыс. рублей, в том числе верхний предел долга по муниципальным гарантиям Новопетровского сельского поселения Павловского района в сумме 0,0 тыс. рублей;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дефицит бюджета Новопетровского сельского поселения Павловского района в сумме 1679,6 тыс. рублей».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Приложение 1, 3, 4, 5, 6 изложить в новой редакции.</w:t>
      </w:r>
    </w:p>
    <w:p>
      <w:pPr>
        <w:tabs>
          <w:tab w:val="left" w:pos="425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решением оставляю за собой.</w:t>
      </w:r>
    </w:p>
    <w:p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Решение вступает в силу со дня его обнародования.</w:t>
      </w: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autoSpaceDE w:val="0"/>
        <w:ind w:firstLine="567"/>
        <w:rPr>
          <w:sz w:val="28"/>
          <w:szCs w:val="28"/>
          <w:lang w:eastAsia="zh-CN"/>
        </w:rPr>
      </w:pPr>
    </w:p>
    <w:p>
      <w:pPr>
        <w:suppressAutoHyphens w:val="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Глава Новопетровского сельского поселения</w:t>
      </w:r>
    </w:p>
    <w:p>
      <w:pPr>
        <w:suppressAutoHyphens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zh-CN"/>
        </w:rPr>
        <w:t>Павловского района                                                                              Е.А. Бессонов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20.03.2024 № 59/184</w:t>
      </w: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</w:p>
    <w:p>
      <w:pPr>
        <w:pStyle w:val="9"/>
        <w:tabs>
          <w:tab w:val="center" w:pos="4153"/>
          <w:tab w:val="left" w:pos="450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ind w:left="5664"/>
        <w:jc w:val="right"/>
        <w:rPr>
          <w:sz w:val="28"/>
          <w:szCs w:val="28"/>
        </w:rPr>
      </w:pPr>
      <w:r>
        <w:rPr>
          <w:sz w:val="28"/>
          <w:szCs w:val="28"/>
        </w:rPr>
        <w:t>Новопетровского сельского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15.12.2023 № 56/169</w:t>
      </w:r>
    </w:p>
    <w:p>
      <w:pPr>
        <w:jc w:val="center"/>
        <w:rPr>
          <w:b/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Поступление доходов в бюджет Новопетровского сельского поселения по кодам видов (подвидов) классификации доходов на 2024 год</w:t>
      </w:r>
    </w:p>
    <w:p>
      <w:pPr>
        <w:jc w:val="center"/>
        <w:rPr>
          <w:b/>
          <w:sz w:val="28"/>
          <w:szCs w:val="28"/>
        </w:rPr>
      </w:pPr>
    </w:p>
    <w:p>
      <w:pPr>
        <w:ind w:left="7080"/>
        <w:rPr>
          <w:b/>
        </w:rPr>
      </w:pPr>
      <w:r>
        <w:t xml:space="preserve">         (тысяч рублей)</w:t>
      </w:r>
    </w:p>
    <w:tbl>
      <w:tblPr>
        <w:tblStyle w:val="4"/>
        <w:tblW w:w="9639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94"/>
        <w:gridCol w:w="5811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tblHeader/>
        </w:trPr>
        <w:tc>
          <w:tcPr>
            <w:tcW w:w="269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Код</w:t>
            </w:r>
          </w:p>
        </w:tc>
        <w:tc>
          <w:tcPr>
            <w:tcW w:w="581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Наименование дохода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  <w:r>
              <w:rPr>
                <w:bCs/>
              </w:rPr>
              <w:t>Сумма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tblHeader/>
        </w:trPr>
        <w:tc>
          <w:tcPr>
            <w:tcW w:w="269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581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Cs/>
                <w:color w:val="000000"/>
              </w:rPr>
            </w:pPr>
          </w:p>
        </w:tc>
        <w:tc>
          <w:tcPr>
            <w:tcW w:w="113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Доходы налоговые и неналоговые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lef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8715,5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1 01 02 000 01 0000 110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3750,0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1 03 02 230 01 0000 110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1 03 02 240 01 0000 110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1 03 02 250 01 0000 110</w:t>
            </w:r>
          </w:p>
          <w:p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1 03 02 260 01 0000 110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tabs>
                <w:tab w:val="center" w:pos="4153"/>
                <w:tab w:val="left" w:pos="4500"/>
                <w:tab w:val="left" w:pos="5670"/>
                <w:tab w:val="right" w:pos="8306"/>
              </w:tabs>
              <w:suppressAutoHyphens w:val="0"/>
              <w:jc w:val="both"/>
              <w:rPr>
                <w:lang w:eastAsia="ru-RU"/>
              </w:rPr>
            </w:pPr>
            <w:r>
              <w:rPr>
                <w:color w:val="000000"/>
                <w:lang w:eastAsia="ru-RU"/>
              </w:rPr>
              <w:t>Доходы от уплаты акцизов на дизельное топливо, подлежащи</w:t>
            </w:r>
            <w:r>
              <w:rPr>
                <w:strike/>
                <w:color w:val="000000"/>
                <w:lang w:eastAsia="ru-RU"/>
              </w:rPr>
              <w:t>е</w:t>
            </w:r>
            <w:r>
              <w:rPr>
                <w:color w:val="000000"/>
                <w:lang w:eastAsia="ru-RU"/>
              </w:rPr>
              <w:t xml:space="preserve">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  <w:p>
            <w:pPr>
              <w:snapToGrid w:val="0"/>
              <w:jc w:val="both"/>
              <w:rPr>
                <w:color w:val="000000"/>
              </w:rPr>
            </w:pPr>
            <w:r>
              <w:rPr>
                <w:lang w:eastAsia="ru-RU"/>
              </w:rPr>
              <w:t>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ind w:left="-108"/>
              <w:rPr>
                <w:color w:val="000000"/>
              </w:rPr>
            </w:pPr>
            <w:r>
              <w:rPr>
                <w:color w:val="000000"/>
              </w:rPr>
              <w:t>2162,9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1 05 03 000 01 0000 110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1 06 01 030 10 0000 110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  <w:r>
              <w:t>*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1 06 06 033 10 0000 110</w:t>
            </w:r>
          </w:p>
          <w:p>
            <w:pPr>
              <w:widowControl w:val="0"/>
              <w:ind w:right="-108"/>
              <w:rPr>
                <w:color w:val="000000"/>
              </w:rPr>
            </w:pPr>
            <w:r>
              <w:rPr>
                <w:color w:val="000000"/>
              </w:rPr>
              <w:t>1 06 06 043 10 0000 110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jc w:val="both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</w:rPr>
              <w:t>Земельный налог, взимаемый по ставке, установленной Налоговым кодексом Российской Федерации и применяемой к объекту налогообложения, расположенному в границах сельских поселений</w:t>
            </w:r>
            <w:r>
              <w:t>*</w:t>
            </w:r>
            <w:r>
              <w:rPr>
                <w:rFonts w:ascii="Times New Roman CYR" w:hAnsi="Times New Roman CYR"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ind w:left="-108"/>
              <w:rPr>
                <w:color w:val="000000"/>
              </w:rPr>
            </w:pPr>
            <w:r>
              <w:rPr>
                <w:color w:val="000000"/>
              </w:rPr>
              <w:t>1750,0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color w:val="000000"/>
              </w:rPr>
              <w:t>1 11 05 035 10 0000 120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2,6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2 00 00000 00 0000 000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6664,0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2 02 15 001 10 0000 150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1220,9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rPr>
                <w:color w:val="000000"/>
              </w:rPr>
              <w:t>2 02 16 001 10 0000 150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241,5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utoSpaceDE w:val="0"/>
              <w:snapToGrid w:val="0"/>
              <w:rPr>
                <w:color w:val="000000"/>
              </w:rPr>
            </w:pPr>
            <w:r>
              <w:t>2 02 35 118 10 0000 150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color w:val="000000"/>
              </w:rPr>
            </w:pPr>
            <w: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141,8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color w:val="000000"/>
              </w:rPr>
            </w:pPr>
            <w:r>
              <w:t>2 02 30 024 10 0000 150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  <w:rPr>
                <w:color w:val="000000"/>
              </w:rPr>
            </w:pPr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3,8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2 02 29 999 10 0000 150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4538,5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2 02 49 999 10 0000 150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500,0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</w:pPr>
            <w:r>
              <w:t>2 18 60 010 10 0000 150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5670"/>
                <w:tab w:val="left" w:pos="9653"/>
              </w:tabs>
              <w:jc w:val="both"/>
            </w:pPr>
            <w: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color w:val="000000"/>
                <w:spacing w:val="-2"/>
              </w:rPr>
            </w:pPr>
            <w:r>
              <w:rPr>
                <w:color w:val="000000"/>
                <w:spacing w:val="-2"/>
              </w:rPr>
              <w:t>17,5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26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-108"/>
              <w:rPr>
                <w:b/>
              </w:rPr>
            </w:pPr>
            <w:r>
              <w:rPr>
                <w:b/>
              </w:rPr>
              <w:t> </w:t>
            </w:r>
          </w:p>
        </w:tc>
        <w:tc>
          <w:tcPr>
            <w:tcW w:w="58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108"/>
              <w:rPr>
                <w:b/>
              </w:rPr>
            </w:pPr>
            <w:r>
              <w:rPr>
                <w:b/>
              </w:rPr>
              <w:t>15379,5</w:t>
            </w:r>
          </w:p>
        </w:tc>
      </w:tr>
    </w:tbl>
    <w:p>
      <w:pPr>
        <w:rPr>
          <w:sz w:val="22"/>
          <w:szCs w:val="22"/>
        </w:rPr>
      </w:pPr>
      <w:r>
        <w:rPr>
          <w:sz w:val="22"/>
          <w:szCs w:val="22"/>
        </w:rPr>
        <w:t>* По видам и подвидам доходов, входящим в соответствующий группировочный код бюджетной классификации, зачисляемым в бюджет сельского поселения в соответствии с законодательством Российской Федерации.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от 20.03.2024 № 59/184</w:t>
      </w:r>
    </w:p>
    <w:p>
      <w:pPr>
        <w:ind w:left="5040"/>
        <w:jc w:val="right"/>
        <w:rPr>
          <w:sz w:val="28"/>
          <w:szCs w:val="28"/>
        </w:rPr>
      </w:pPr>
    </w:p>
    <w:p>
      <w:pPr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Новопетровского сельского</w:t>
      </w:r>
    </w:p>
    <w:p>
      <w:pPr>
        <w:tabs>
          <w:tab w:val="center" w:pos="7339"/>
          <w:tab w:val="right" w:pos="9638"/>
        </w:tabs>
        <w:ind w:left="5040"/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 по разделам и подразделам классификации расходов бюджетов Новопетровского сельского поселения на 2024 год</w:t>
      </w:r>
    </w:p>
    <w:p>
      <w:pPr>
        <w:jc w:val="right"/>
      </w:pPr>
      <w:r>
        <w:t>(тыс. рублей)</w:t>
      </w:r>
    </w:p>
    <w:p>
      <w:pPr>
        <w:rPr>
          <w:sz w:val="2"/>
        </w:rPr>
      </w:pPr>
    </w:p>
    <w:tbl>
      <w:tblPr>
        <w:tblStyle w:val="4"/>
        <w:tblW w:w="4985" w:type="pct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4"/>
        <w:gridCol w:w="6290"/>
        <w:gridCol w:w="850"/>
        <w:gridCol w:w="848"/>
        <w:gridCol w:w="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  <w:tblHeader/>
        </w:trPr>
        <w:tc>
          <w:tcPr>
            <w:tcW w:w="339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№ п/п</w:t>
            </w:r>
          </w:p>
        </w:tc>
        <w:tc>
          <w:tcPr>
            <w:tcW w:w="3263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Наименование</w:t>
            </w:r>
          </w:p>
        </w:tc>
        <w:tc>
          <w:tcPr>
            <w:tcW w:w="441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Рз</w:t>
            </w:r>
          </w:p>
        </w:tc>
        <w:tc>
          <w:tcPr>
            <w:tcW w:w="440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ПР</w:t>
            </w:r>
          </w:p>
        </w:tc>
        <w:tc>
          <w:tcPr>
            <w:tcW w:w="517" w:type="pc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4483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17059,1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5864,2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755,2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3405,0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06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32,8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362,2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Резервные фонды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1.6.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общегосударственные вопросы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1308,0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 xml:space="preserve">Национальная оборона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2.1.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02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141,8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3.2.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14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4.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4.1.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Дорожное хозяйство (дорожные фонды)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04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09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7569,9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5.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158,2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5.1.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Cs/>
                <w:lang w:eastAsia="ru-RU"/>
              </w:rPr>
            </w:pPr>
            <w:r>
              <w:rPr>
                <w:lang w:eastAsia="ru-RU"/>
              </w:rPr>
              <w:t>Коммунальное хозяйство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02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>72,6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5.2.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Благоустройство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05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85,6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Образование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6.1.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 xml:space="preserve">Молодежная политика 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07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7.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3054,9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7.1.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Культура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08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3054,9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8.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Социальная политика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00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>
              <w:rPr>
                <w:b/>
                <w:bCs/>
                <w:lang w:eastAsia="ru-RU"/>
              </w:rPr>
              <w:t>247,1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8.1.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Пенсионное обеспечение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01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230,0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33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uppressAutoHyphens w:val="0"/>
              <w:rPr>
                <w:lang w:eastAsia="ru-RU"/>
              </w:rPr>
            </w:pPr>
            <w:r>
              <w:rPr>
                <w:lang w:eastAsia="ru-RU"/>
              </w:rPr>
              <w:t>8.2.</w:t>
            </w:r>
          </w:p>
        </w:tc>
        <w:tc>
          <w:tcPr>
            <w:tcW w:w="326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uppressAutoHyphens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Социальное обеспечение населения</w:t>
            </w:r>
          </w:p>
        </w:tc>
        <w:tc>
          <w:tcPr>
            <w:tcW w:w="44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10</w:t>
            </w:r>
          </w:p>
        </w:tc>
        <w:tc>
          <w:tcPr>
            <w:tcW w:w="4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center"/>
              <w:rPr>
                <w:lang w:eastAsia="ru-RU"/>
              </w:rPr>
            </w:pPr>
            <w:r>
              <w:rPr>
                <w:lang w:eastAsia="ru-RU"/>
              </w:rPr>
              <w:t>03</w:t>
            </w:r>
          </w:p>
        </w:tc>
        <w:tc>
          <w:tcPr>
            <w:tcW w:w="5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bottom"/>
          </w:tcPr>
          <w:p>
            <w:pPr>
              <w:suppressAutoHyphens w:val="0"/>
              <w:jc w:val="right"/>
              <w:rPr>
                <w:lang w:eastAsia="ru-RU"/>
              </w:rPr>
            </w:pPr>
            <w:r>
              <w:rPr>
                <w:lang w:eastAsia="ru-RU"/>
              </w:rPr>
              <w:t>17,1</w:t>
            </w:r>
          </w:p>
        </w:tc>
      </w:tr>
    </w:tbl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</w:p>
    <w:p>
      <w:pPr>
        <w:rPr>
          <w:sz w:val="26"/>
          <w:szCs w:val="26"/>
        </w:rPr>
      </w:pPr>
      <w:r>
        <w:rPr>
          <w:sz w:val="26"/>
          <w:szCs w:val="26"/>
        </w:rPr>
        <w:t>Глава Новопетровского сельского поселения</w:t>
      </w:r>
    </w:p>
    <w:p>
      <w:pPr>
        <w:rPr>
          <w:sz w:val="26"/>
          <w:szCs w:val="26"/>
        </w:rPr>
      </w:pPr>
      <w:r>
        <w:rPr>
          <w:sz w:val="26"/>
          <w:szCs w:val="26"/>
        </w:rPr>
        <w:t>Павловского района          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20.03.2024 № 59/184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Распределение бюджетных ассигнований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целевым статьям (муниципальным программам Новопетровского сельского поселения Павловского района и непрограммным направлениям деятельности), группам видов расходов классификации </w:t>
      </w:r>
    </w:p>
    <w:p>
      <w:pPr>
        <w:suppressAutoHyphens w:val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расходов бюджета на 2024 год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5812"/>
        <w:gridCol w:w="1701"/>
        <w:gridCol w:w="709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 w:cs="Tahoma"/>
                <w:b/>
                <w:lang w:eastAsia="zh-CN"/>
              </w:rPr>
              <w:t>п/п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ЦСР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2024</w:t>
            </w:r>
          </w:p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2" w:hRule="atLeast"/>
          <w:tblHeader/>
        </w:trPr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</w:t>
            </w:r>
          </w:p>
        </w:tc>
        <w:tc>
          <w:tcPr>
            <w:tcW w:w="709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8789" w:type="dxa"/>
            <w:gridSpan w:val="4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17059,1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/>
              </w:rPr>
              <w:t xml:space="preserve">Муниципальная программа </w:t>
            </w:r>
            <w:r>
              <w:rPr>
                <w:rFonts w:eastAsia="Lucida Sans Unicode"/>
                <w:b/>
              </w:rPr>
              <w:t xml:space="preserve">«Создание условий для обеспечения стабильной деятельности </w:t>
            </w:r>
            <w:r>
              <w:rPr>
                <w:b/>
              </w:rPr>
              <w:t>администрации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01 0 00 00000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02 1 01 10070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3.</w:t>
            </w:r>
          </w:p>
        </w:tc>
        <w:tc>
          <w:tcPr>
            <w:tcW w:w="5812" w:type="dxa"/>
          </w:tcPr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04 1 00 00000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05 1 01 10070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«О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b/>
                <w:sz w:val="28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8.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  <w:lang w:eastAsia="ru-RU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 xml:space="preserve">Профилактика </w:t>
            </w:r>
          </w:p>
          <w:p>
            <w:pPr>
              <w:suppressAutoHyphens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/>
                <w:lang w:eastAsia="ru-RU"/>
              </w:rPr>
              <w:t xml:space="preserve"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9.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09 0 00 00000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</w:t>
            </w:r>
            <w:r>
              <w:rPr>
                <w:b/>
                <w:color w:val="000000"/>
                <w:lang w:eastAsia="ru-RU"/>
              </w:rPr>
              <w:t>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13 0 00 00000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</w:rP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rFonts w:eastAsia="Calibri"/>
                <w:b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16 0 00 00000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17 0 00 00000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Муниципальная программа «</w:t>
            </w:r>
            <w:r>
              <w:rPr>
                <w:b/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18 1 01 10070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19.</w:t>
            </w: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/>
                <w:bCs/>
                <w:lang w:eastAsia="zh-CN"/>
              </w:rPr>
              <w:t xml:space="preserve">Муниципальная программа </w:t>
            </w:r>
            <w:r>
              <w:rPr>
                <w:b/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color w:val="000000" w:themeColor="text1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20.</w:t>
            </w:r>
          </w:p>
        </w:tc>
        <w:tc>
          <w:tcPr>
            <w:tcW w:w="5812" w:type="dxa"/>
          </w:tcPr>
          <w:p>
            <w:pPr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/>
              </w:rP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Отдельные мероприятия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20 1 01 10070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21.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22.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3405,0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3316,5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51 1 </w:t>
            </w:r>
            <w:r>
              <w:rPr>
                <w:rFonts w:eastAsia="Arial Unicode MS" w:cs="Tahoma"/>
                <w:lang w:eastAsia="zh-CN"/>
              </w:rPr>
              <w:t>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51 2 00 60190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23.</w:t>
            </w: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68 0 00 00000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68 1 00 00190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24.</w:t>
            </w: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</w:rPr>
              <w:t>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54 0 00 00000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shd w:val="clear" w:color="auto" w:fill="auto"/>
          </w:tcPr>
          <w:p>
            <w:pPr>
              <w:jc w:val="both"/>
              <w:rPr>
                <w:bCs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25.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lang w:eastAsia="zh-CN"/>
              </w:rPr>
            </w:pPr>
            <w:r>
              <w:rPr>
                <w:rFonts w:eastAsia="Arial Unicode MS" w:cs="Tahoma"/>
                <w:b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51 3 00 20590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26.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51 0 00 00000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 w:cs="Tahoma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51 1 00 00000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51 1 00 00190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27.</w:t>
            </w:r>
          </w:p>
        </w:tc>
        <w:tc>
          <w:tcPr>
            <w:tcW w:w="5812" w:type="dxa"/>
          </w:tcPr>
          <w:p>
            <w:pPr>
              <w:tabs>
                <w:tab w:val="left" w:pos="4253"/>
              </w:tabs>
              <w:rPr>
                <w:b/>
              </w:rPr>
            </w:pPr>
            <w:r>
              <w:rPr>
                <w:rFonts w:eastAsia="Arial Unicode MS" w:cs="Tahoma"/>
                <w:b/>
                <w:lang w:eastAsia="zh-CN"/>
              </w:rPr>
              <w:t>Руководство и управление в сфере установленных функций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59 0 00 00000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59 1 00 00000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59 1 00 51180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28.</w:t>
            </w: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60 0 00 00000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3054,9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2591,8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2591,8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Материально-техническое обеспечение деятельности муниципальных учреждений культуры 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29.</w:t>
            </w:r>
          </w:p>
        </w:tc>
        <w:tc>
          <w:tcPr>
            <w:tcW w:w="5812" w:type="dxa"/>
          </w:tcPr>
          <w:p>
            <w:pPr>
              <w:jc w:val="both"/>
              <w:rPr>
                <w:b/>
              </w:rPr>
            </w:pPr>
            <w:r>
              <w:rPr>
                <w:b/>
              </w:rPr>
              <w:t>Социальная поддержка граждан оказавшихся в трудной жизненной ситуации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82 0 00 00000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rFonts w:eastAsia="Arial Unicode MS" w:cs="Tahoma"/>
                <w:b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82 1 00 00000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82 1 01 00000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5812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1701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82 1 01 10240</w:t>
            </w:r>
          </w:p>
        </w:tc>
        <w:tc>
          <w:tcPr>
            <w:tcW w:w="709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jc w:val="right"/>
        <w:rPr>
          <w:sz w:val="28"/>
          <w:szCs w:val="28"/>
        </w:rPr>
      </w:pP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                                  Е.А. Бессонов</w:t>
      </w:r>
    </w:p>
    <w:p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>Павловского района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4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20.03.2024 № 59/184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sz w:val="28"/>
          <w:szCs w:val="28"/>
        </w:rPr>
      </w:pPr>
    </w:p>
    <w:p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разделам и подразделам, целевым статьям и видам расходов классификации расходов бюджетов в ведомственной структуре расходов бюджета на 2024 год Новопетровского сельского поселения Павловского района</w:t>
      </w:r>
    </w:p>
    <w:p>
      <w:pPr>
        <w:tabs>
          <w:tab w:val="left" w:pos="9400"/>
          <w:tab w:val="right" w:pos="14570"/>
        </w:tabs>
        <w:ind w:left="7740"/>
      </w:pPr>
      <w:r>
        <w:t xml:space="preserve">        (тыс. рублей)</w:t>
      </w:r>
    </w:p>
    <w:tbl>
      <w:tblPr>
        <w:tblStyle w:val="4"/>
        <w:tblW w:w="9781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"/>
        <w:gridCol w:w="4961"/>
        <w:gridCol w:w="567"/>
        <w:gridCol w:w="425"/>
        <w:gridCol w:w="425"/>
        <w:gridCol w:w="1560"/>
        <w:gridCol w:w="567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  <w:tblHeader/>
        </w:trPr>
        <w:tc>
          <w:tcPr>
            <w:tcW w:w="426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b/>
                <w:lang w:eastAsia="zh-CN"/>
              </w:rPr>
              <w:t xml:space="preserve">№ </w:t>
            </w:r>
            <w:r>
              <w:rPr>
                <w:rFonts w:eastAsia="Arial Unicode MS"/>
                <w:b/>
                <w:lang w:eastAsia="zh-CN"/>
              </w:rPr>
              <w:t>п/п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Наименование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Вед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РЗ</w:t>
            </w:r>
          </w:p>
        </w:tc>
        <w:tc>
          <w:tcPr>
            <w:tcW w:w="425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ПР</w:t>
            </w:r>
          </w:p>
        </w:tc>
        <w:tc>
          <w:tcPr>
            <w:tcW w:w="156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ЦСР</w:t>
            </w:r>
          </w:p>
        </w:tc>
        <w:tc>
          <w:tcPr>
            <w:tcW w:w="567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ВР</w:t>
            </w:r>
          </w:p>
        </w:tc>
        <w:tc>
          <w:tcPr>
            <w:tcW w:w="850" w:type="dxa"/>
            <w:vAlign w:val="center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2024 год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 w:hRule="atLeast"/>
        </w:trPr>
        <w:tc>
          <w:tcPr>
            <w:tcW w:w="8931" w:type="dxa"/>
            <w:gridSpan w:val="7"/>
          </w:tcPr>
          <w:p>
            <w:pPr>
              <w:widowControl w:val="0"/>
              <w:suppressAutoHyphens w:val="0"/>
              <w:autoSpaceDE w:val="0"/>
              <w:snapToGrid w:val="0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 xml:space="preserve">           ВСЕГО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17059,1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Администрация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1.1.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5864,2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69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Функционирование высшего долж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ностного лица субъекта Российской Федерации и муниципального об</w:t>
            </w:r>
            <w:r>
              <w:rPr>
                <w:rFonts w:eastAsia="Arial Unicode MS"/>
                <w:bCs/>
                <w:lang w:eastAsia="zh-CN"/>
              </w:rPr>
              <w:softHyphen/>
            </w:r>
            <w:r>
              <w:rPr>
                <w:rFonts w:eastAsia="Arial Unicode MS"/>
                <w:bCs/>
                <w:lang w:eastAsia="zh-CN"/>
              </w:rPr>
              <w:t>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28" w:type="dxa"/>
            <w:left w:w="28" w:type="dxa"/>
            <w:bottom w:w="28" w:type="dxa"/>
            <w:right w:w="28" w:type="dxa"/>
          </w:tblCellMar>
        </w:tblPrEx>
        <w:trPr>
          <w:trHeight w:val="79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высшего органа исполнительной власти Новопетровского сельского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Высшее должностное лицо муниципального образования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755,2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sz w:val="22"/>
                <w:szCs w:val="22"/>
                <w:lang w:eastAsia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3405,0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функционирования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3401,2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3401,2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3316,5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54,7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51 1 </w:t>
            </w:r>
            <w:r>
              <w:rPr>
                <w:rFonts w:eastAsia="Arial Unicode MS"/>
                <w:lang w:eastAsia="zh-CN"/>
              </w:rPr>
              <w:t>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Административные комиссии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51 2 00 60190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контрольно-счетной палаты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Контрольно-счетная палата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68 1 00 00190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32,8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bCs/>
              </w:rPr>
              <w:t>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54 0 00 00000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Расходы на проведение выборов и референдумов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Проведение выборов в 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07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54 1 00 00570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362,2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Резервные фонды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</w:trPr>
        <w:tc>
          <w:tcPr>
            <w:tcW w:w="426" w:type="dxa"/>
          </w:tcPr>
          <w:p>
            <w:pPr>
              <w:widowControl w:val="0"/>
              <w:autoSpaceDE w:val="0"/>
              <w:snapToGrid w:val="0"/>
              <w:ind w:right="19772"/>
              <w:jc w:val="center"/>
              <w:rPr>
                <w:b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Резервный фонд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51 3 00 20590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Другие общегосударственные вопросы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1308,0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Обеспечение деятельности 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 xml:space="preserve">Обеспечение функционирования </w:t>
            </w:r>
            <w:r>
              <w:rPr>
                <w:rFonts w:eastAsia="Arial Unicode MS"/>
                <w:bCs/>
                <w:lang w:eastAsia="zh-CN"/>
              </w:rPr>
              <w:t>администрации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Межбюджетные трансферты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51 1 00 00190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lang w:eastAsia="zh-CN"/>
              </w:rPr>
              <w:t>25,3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 xml:space="preserve">Муниципальная программа </w:t>
            </w:r>
            <w:r>
              <w:rPr>
                <w:rFonts w:eastAsia="Lucida Sans Unicode"/>
              </w:rPr>
              <w:t xml:space="preserve">«Создание условий для обеспечения стабильной деятельности </w:t>
            </w:r>
            <w:r>
              <w:t>администрации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 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Обеспечение текущей деятельности органов местного самоуправления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1109,2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«Поддержка и развитие территориального общественного самоуправления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t>Выполнение функций территориальных органов местного самоуправления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 xml:space="preserve">Муниципальная программа «Поддержка и развитие субъектов малого и среднего предпринимательства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/>
                <w:bCs/>
                <w:lang w:eastAsia="zh-CN"/>
              </w:rPr>
              <w:t>03 1 01 10070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48,0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lang w:eastAsia="ru-RU"/>
              </w:rPr>
              <w:t>Муниципальная программа «Обеспечение беспрепятственного доступа маломобильных граждан к объектам социальной, транспортной, инженерной инфраструктур, информации и связи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Calibri"/>
              </w:rPr>
              <w:t>Мероприятия по обеспечению беспрепятственного доступа маломобильных граждан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lang w:eastAsia="ru-RU"/>
              </w:rPr>
              <w:t>Муниципальная программа Новопетровского сельского поселения Павловского района «Подготовка и проведение на территории Новопетровского сельского поселения Павловского района мероприятий, посвященных юбилейным и праздничным датам»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snapToGrid w:val="0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bCs/>
                <w:kern w:val="1"/>
              </w:rPr>
              <w:t>Организация проведения мероприятий на территории Новопетровского сельского поселения Павловского района по празднованию государственных праздников, памятных дат и исторических событий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 проведении работ по уточнению записей в похозяйственных книгах в Новопетровском сельском поселении Павловского района</w:t>
            </w:r>
            <w:r>
              <w:rPr>
                <w:sz w:val="28"/>
                <w:lang w:eastAsia="ru-RU"/>
              </w:rPr>
              <w:t>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Уточнение данных в похозяйственных книгах в </w:t>
            </w:r>
            <w:r>
              <w:rPr>
                <w:bCs/>
              </w:rPr>
              <w:t>Новопетровском сельском поселении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06 1 01 10070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16,5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1.2.</w:t>
            </w: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b/>
                <w:bCs/>
              </w:rPr>
              <w:t>Национальная оборона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/>
                <w:bCs/>
              </w:rPr>
            </w:pPr>
            <w:r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ind w:right="143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t>Руководство и управление в сфере установленных функций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Обеспечение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59 1 00 00000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bCs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bCs/>
              </w:rPr>
            </w:pPr>
            <w:r>
              <w:rPr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59 1 00 51180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141,8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1.3.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13,0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ascii="Times New Roman CYR" w:hAnsi="Times New Roman CYR" w:cs="Times New Roman CYR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Муниципальная программа «</w:t>
            </w:r>
            <w:r>
              <w:rPr>
                <w:bCs/>
                <w:lang w:eastAsia="ru-RU"/>
              </w:rPr>
              <w:t>Предупреждение и ликвидация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autoSpaceDE w:val="0"/>
              <w:snapToGrid w:val="0"/>
              <w:jc w:val="both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Мероприятия по </w:t>
            </w:r>
            <w:r>
              <w:rPr>
                <w:bCs/>
                <w:lang w:eastAsia="ru-RU"/>
              </w:rPr>
              <w:t>предупреждению и ликвидации чрезвычайных ситуаций и стихийных бедствий природного и техногенного характера на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18 1 01 10070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right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Обеспечение пожарной безопасности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07 0 00 00000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Мероприятия по обеспечению мер пожарной безопасности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07 1 01 00000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10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07 1 01 10070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  <w:lang w:val="en-US"/>
              </w:rPr>
              <w:t>3</w:t>
            </w:r>
            <w:r>
              <w:rPr>
                <w:bCs/>
              </w:rPr>
              <w:t>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lang w:eastAsia="ru-RU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 xml:space="preserve">Профилактика </w:t>
            </w:r>
          </w:p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lang w:eastAsia="ru-RU"/>
              </w:rPr>
              <w:t>противодействия незаконного потребления алкогольной продукции, оборота наркотических средств и психотропных веществ на территории Новопетровского сельского поселения Павловского района»</w:t>
            </w:r>
            <w:r>
              <w:rPr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08 0 00 00000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lang w:eastAsia="ru-RU"/>
              </w:rPr>
              <w:t>Профилактика и противодействие незаконному потреблению и обороту алкогольной продукции, наркотических средств и психотропных веществ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08 1 01 10070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О противодействии коррупции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09 0 00 00000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Осуществление мероприятий по повышению эффективности противодействия коррупции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09 1 01 10070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  <w:lang w:eastAsia="ru-RU"/>
              </w:rPr>
              <w:t>Укрепление правопорядка, профилактика правонарушений, усиление борьбы с преступностью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10 1 00 00000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Повышение эффективности мер, направленных на обеспечение общественной безопасности, укреплению правопорядка и профилактики нарушений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10 1 01 00000 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14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10 1 01 10070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1.4.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Национальная экономика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Дорожное хозяйство (дорожные фонды)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7569,9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«Дорожная деятельность на территории Новопетровского сельского поселения Павловского района»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11 0 00 00000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Поддержка дорожного хозяйства на территории Новопетровского сельского поселения Павловского района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11 1 01 10070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2842,2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color w:val="000000"/>
              </w:rPr>
              <w:t>Капитальный ремонт и ремонт автомобильных дорог местного значения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12 0 00 00000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 xml:space="preserve">Строительство, реконструкция, капитальный ремонт и содержание автомобильных дорог местного значения </w:t>
            </w:r>
            <w:r>
              <w:rPr>
                <w:rFonts w:eastAsia="Arial Unicode MS" w:cs="Tahoma"/>
                <w:lang w:eastAsia="zh-CN"/>
              </w:rPr>
              <w:t>Новопетровского</w:t>
            </w:r>
            <w:r>
              <w:rPr>
                <w:rFonts w:eastAsia="Arial Unicode MS" w:cs="Tahoma"/>
                <w:bCs/>
                <w:lang w:eastAsia="zh-CN"/>
              </w:rPr>
              <w:t xml:space="preserve">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12 1 01 00000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04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09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12 1 01 </w:t>
            </w:r>
            <w:r>
              <w:rPr>
                <w:lang w:val="en-US"/>
              </w:rPr>
              <w:t>S</w:t>
            </w:r>
            <w:r>
              <w:t>2440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4727,7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1.5.</w:t>
            </w: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Жилищно-коммунальное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158,2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szCs w:val="28"/>
              </w:rPr>
              <w:t>Поддержка и развитие объектов жилищно-коммунального хозяйства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13 0 00 00000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Развитие системы поддержки материально-технической базы жилищно-коммунального хозяйства поселения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02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13 1 01 10070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72,6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Благоустройство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85,6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Энергосбережение и повышение энергетической эффективности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14 0 00 00000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Calibri"/>
                <w:bCs/>
              </w:rPr>
              <w:t>Мероприятия по энергосбережению и повышению энергетической эффективности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14 1 01 10070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t>Использование и охрана земель на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t>Мероприятия по использованию и охране земель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9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15 1 01 10070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15,0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Муниципальная программа «Благоустройство территории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20 1 00 00000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Мероприятия по благоустройству территории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992 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05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suppressAutoHyphens w:val="0"/>
              <w:autoSpaceDE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20 1 01 10070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60,6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1.6.</w:t>
            </w: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1560" w:type="dxa"/>
            <w:vAlign w:val="bottom"/>
          </w:tcPr>
          <w:p>
            <w:pPr>
              <w:jc w:val="center"/>
              <w:rPr>
                <w:b/>
              </w:rPr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  <w:rPr>
                <w:b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  <w:vAlign w:val="center"/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 xml:space="preserve">Молодежная политика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rFonts w:eastAsia="Calibri"/>
              </w:rPr>
              <w:t>Молодёжь Новопетровского сельского поселения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</w:pPr>
            <w: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lang w:eastAsia="zh-CN"/>
              </w:rPr>
              <w:t>16 0 00 00000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  <w:rPr>
                <w:kern w:val="1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16 1 00 00000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 xml:space="preserve">Организационное обеспечение реализации молодежной политики, формирование ценностей здорового образа жизни, создание условий для воспитания, развития и занятости молодежи 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16 1 01 00000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  <w:rPr>
                <w:bCs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425" w:type="dxa"/>
            <w:vAlign w:val="bottom"/>
          </w:tcPr>
          <w:p>
            <w:pPr>
              <w:jc w:val="center"/>
            </w:pPr>
            <w:r>
              <w:t>07</w:t>
            </w:r>
          </w:p>
        </w:tc>
        <w:tc>
          <w:tcPr>
            <w:tcW w:w="1560" w:type="dxa"/>
            <w:vAlign w:val="bottom"/>
          </w:tcPr>
          <w:p>
            <w:pPr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16 1 01 10070</w:t>
            </w:r>
          </w:p>
        </w:tc>
        <w:tc>
          <w:tcPr>
            <w:tcW w:w="567" w:type="dxa"/>
            <w:vAlign w:val="bottom"/>
          </w:tcPr>
          <w:p>
            <w:pPr>
              <w:snapToGrid w:val="0"/>
              <w:jc w:val="center"/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1.7.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Культура, кинематография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3054,9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Культура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3054,9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2591,8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2591,8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/>
                <w:bCs/>
                <w:lang w:eastAsia="zh-CN"/>
              </w:rPr>
              <w:t>2091,8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Материально-техническое обеспечение деятельности муниципальных учреждений культуры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60 1 01 62980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500,0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Библиотеки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Содержание, организация и поддержка муниципальных учреждений культуры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Предоставление субсидий бюджетным, автономным учреждениям и иным не-коммерческим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08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60 3 01 00590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t>463,1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1.8.</w:t>
            </w: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Социальная политика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/>
                <w:bCs/>
                <w:lang w:eastAsia="zh-CN"/>
              </w:rPr>
            </w:pPr>
            <w:r>
              <w:rPr>
                <w:rFonts w:eastAsia="Arial Unicode MS"/>
                <w:b/>
                <w:bCs/>
                <w:lang w:eastAsia="zh-CN"/>
              </w:rPr>
              <w:t>247,1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 xml:space="preserve">Пенсионное обеспечение 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Муниципальная программа «</w:t>
            </w:r>
            <w:r>
              <w:rPr>
                <w:lang w:eastAsia="ru-RU"/>
              </w:rPr>
              <w:t>Пенсионное обеспечение лиц, замещавших выборные муниципальные должности и должности муниципальной службы в Новопетровском сельском поселении Павловского района»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17 0 00 00000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lang w:eastAsia="zh-CN"/>
              </w:rPr>
            </w:pPr>
            <w:r>
              <w:rPr>
                <w:rFonts w:eastAsia="Arial Unicode MS" w:cs="Tahoma"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17 1 00 00000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Меры финансовой поддержки лиц, замещавших муниципальные должности муниципальной службы Новопетровского сельского поселения Павловского района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17 1 01 00000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rPr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/>
                <w:bCs/>
                <w:lang w:eastAsia="zh-CN"/>
              </w:rPr>
              <w:t>01</w:t>
            </w:r>
          </w:p>
        </w:tc>
        <w:tc>
          <w:tcPr>
            <w:tcW w:w="1560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17 1 01 10070</w:t>
            </w:r>
          </w:p>
        </w:tc>
        <w:tc>
          <w:tcPr>
            <w:tcW w:w="567" w:type="dxa"/>
            <w:vAlign w:val="bottom"/>
          </w:tcPr>
          <w:p>
            <w:pPr>
              <w:widowControl w:val="0"/>
              <w:tabs>
                <w:tab w:val="center" w:pos="4677"/>
                <w:tab w:val="right" w:pos="9355"/>
              </w:tabs>
              <w:suppressAutoHyphens w:val="0"/>
              <w:autoSpaceDE w:val="0"/>
              <w:jc w:val="center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300</w:t>
            </w:r>
          </w:p>
        </w:tc>
        <w:tc>
          <w:tcPr>
            <w:tcW w:w="850" w:type="dxa"/>
            <w:vAlign w:val="bottom"/>
          </w:tcPr>
          <w:p>
            <w:pPr>
              <w:widowControl w:val="0"/>
              <w:suppressAutoHyphens w:val="0"/>
              <w:autoSpaceDE w:val="0"/>
              <w:jc w:val="right"/>
              <w:rPr>
                <w:rFonts w:eastAsia="Arial Unicode MS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230,0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Социальное обеспечение населения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lang w:eastAsia="zh-CN"/>
              </w:rPr>
              <w:t xml:space="preserve">Муниципальная программа </w:t>
            </w:r>
            <w:r>
              <w:rPr>
                <w:lang w:eastAsia="ru-RU"/>
              </w:rPr>
              <w:t>«Поддержка социально-ориентированных некоммерческих организаций»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 w:cs="Tahoma"/>
                <w:bCs/>
                <w:lang w:eastAsia="zh-CN"/>
              </w:rPr>
              <w:t>Отдельные мероприятия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color w:val="000000"/>
                <w:lang w:eastAsia="ru-RU"/>
              </w:rPr>
              <w:t>Мероприятия по поддержке социально-ориентированных некоммерческих организаций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4253"/>
              </w:tabs>
              <w:jc w:val="both"/>
            </w:pPr>
            <w:r>
              <w:rPr>
                <w:rFonts w:eastAsia="Arial Unicode MS"/>
                <w:bCs/>
                <w:lang w:eastAsia="zh-C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19 1 01 10070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rFonts w:eastAsia="Arial Unicode MS" w:cs="Tahoma"/>
                <w:bCs/>
                <w:lang w:eastAsia="zh-CN"/>
              </w:rPr>
              <w:t>600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</w:pPr>
            <w:r>
              <w:rPr>
                <w:rFonts w:eastAsia="Arial Unicode MS" w:cs="Tahoma"/>
                <w:bCs/>
                <w:lang w:eastAsia="zh-CN"/>
              </w:rPr>
              <w:t>12,0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Социальная поддержка граждан оказавшихся в трудной жизненной ситуации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82 0 00 00000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Развитие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82 1 00 00000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Мероприятия по развитию мер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82 1 01 00000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jc w:val="both"/>
            </w:pPr>
            <w:r>
              <w:t>Реализация мероприятий по социальной поддержке граждан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" w:hRule="atLeast"/>
        </w:trPr>
        <w:tc>
          <w:tcPr>
            <w:tcW w:w="426" w:type="dxa"/>
          </w:tcPr>
          <w:p>
            <w:pPr>
              <w:widowControl w:val="0"/>
              <w:suppressAutoHyphens w:val="0"/>
              <w:autoSpaceDE w:val="0"/>
              <w:snapToGrid w:val="0"/>
              <w:jc w:val="center"/>
              <w:rPr>
                <w:rFonts w:eastAsia="Arial Unicode MS"/>
                <w:bCs/>
                <w:lang w:eastAsia="zh-CN"/>
              </w:rPr>
            </w:pPr>
          </w:p>
        </w:tc>
        <w:tc>
          <w:tcPr>
            <w:tcW w:w="4961" w:type="dxa"/>
          </w:tcPr>
          <w:p>
            <w:pPr>
              <w:widowControl w:val="0"/>
              <w:suppressAutoHyphens w:val="0"/>
              <w:autoSpaceDE w:val="0"/>
              <w:jc w:val="both"/>
              <w:rPr>
                <w:rFonts w:eastAsia="Arial Unicode MS"/>
                <w:bCs/>
                <w:lang w:eastAsia="zh-CN"/>
              </w:rPr>
            </w:pPr>
            <w: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992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425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560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82 1 01 10240</w:t>
            </w:r>
          </w:p>
        </w:tc>
        <w:tc>
          <w:tcPr>
            <w:tcW w:w="567" w:type="dxa"/>
            <w:vAlign w:val="bottom"/>
          </w:tcPr>
          <w:p>
            <w:pPr>
              <w:tabs>
                <w:tab w:val="center" w:pos="4677"/>
                <w:tab w:val="right" w:pos="9355"/>
              </w:tabs>
              <w:jc w:val="center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200</w:t>
            </w:r>
          </w:p>
        </w:tc>
        <w:tc>
          <w:tcPr>
            <w:tcW w:w="850" w:type="dxa"/>
            <w:vAlign w:val="bottom"/>
          </w:tcPr>
          <w:p>
            <w:pPr>
              <w:jc w:val="right"/>
              <w:rPr>
                <w:rFonts w:eastAsia="Arial Unicode MS" w:cs="Tahoma"/>
                <w:bCs/>
                <w:lang w:eastAsia="zh-CN"/>
              </w:rPr>
            </w:pPr>
            <w:r>
              <w:rPr>
                <w:rFonts w:eastAsia="Arial Unicode MS" w:cs="Tahoma"/>
                <w:bCs/>
                <w:lang w:eastAsia="zh-CN"/>
              </w:rPr>
              <w:t>5,1</w:t>
            </w:r>
          </w:p>
        </w:tc>
      </w:tr>
    </w:tbl>
    <w:p>
      <w:pPr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    Е.А. Бессонов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Новопетровского сельского 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поселения Павловского района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20.03.2024 № 59/184 </w:t>
      </w:r>
    </w:p>
    <w:p>
      <w:pPr>
        <w:jc w:val="right"/>
        <w:rPr>
          <w:sz w:val="28"/>
          <w:szCs w:val="28"/>
        </w:rPr>
      </w:pP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>
      <w:pPr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Новопетровского сельского </w:t>
      </w:r>
    </w:p>
    <w:p>
      <w:pPr>
        <w:jc w:val="right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 xml:space="preserve">поселения Павловского района </w:t>
      </w:r>
    </w:p>
    <w:p>
      <w:pPr>
        <w:pStyle w:val="9"/>
        <w:tabs>
          <w:tab w:val="center" w:pos="4153"/>
          <w:tab w:val="left" w:pos="4500"/>
          <w:tab w:val="left" w:pos="5670"/>
          <w:tab w:val="right" w:pos="8306"/>
          <w:tab w:val="clear" w:pos="4677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15.12.2023 № 56/169 </w:t>
      </w:r>
    </w:p>
    <w:p>
      <w:pPr>
        <w:jc w:val="right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</w:p>
    <w:p>
      <w:pPr>
        <w:jc w:val="center"/>
        <w:rPr>
          <w:b/>
          <w:spacing w:val="-6"/>
          <w:sz w:val="28"/>
          <w:szCs w:val="28"/>
        </w:rPr>
      </w:pPr>
      <w:r>
        <w:rPr>
          <w:b/>
          <w:spacing w:val="-6"/>
          <w:sz w:val="28"/>
          <w:szCs w:val="28"/>
        </w:rPr>
        <w:t>Источники внутреннего финансирования дефицита бюджета, перечень статей источников финансирования дефицита бюджета Новопетровского сельского поселения Павловского района на 2024 год</w:t>
      </w:r>
    </w:p>
    <w:p>
      <w:pPr>
        <w:jc w:val="right"/>
        <w:rPr>
          <w:spacing w:val="-6"/>
          <w:sz w:val="28"/>
          <w:szCs w:val="28"/>
        </w:rPr>
      </w:pPr>
    </w:p>
    <w:p>
      <w:pPr>
        <w:jc w:val="right"/>
        <w:rPr>
          <w:b/>
          <w:spacing w:val="-6"/>
        </w:rPr>
      </w:pPr>
      <w:r>
        <w:rPr>
          <w:spacing w:val="-6"/>
        </w:rPr>
        <w:t>(тыс. рублей)</w:t>
      </w:r>
    </w:p>
    <w:tbl>
      <w:tblPr>
        <w:tblStyle w:val="4"/>
        <w:tblW w:w="9639" w:type="dxa"/>
        <w:tblInd w:w="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5245"/>
        <w:gridCol w:w="14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9" w:hRule="atLeast"/>
        </w:trPr>
        <w:tc>
          <w:tcPr>
            <w:tcW w:w="2977" w:type="dxa"/>
            <w:vAlign w:val="center"/>
          </w:tcPr>
          <w:p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Код</w:t>
            </w:r>
          </w:p>
        </w:tc>
        <w:tc>
          <w:tcPr>
            <w:tcW w:w="5245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b/>
                <w:spacing w:val="-6"/>
              </w:rPr>
            </w:pPr>
            <w:r>
              <w:rPr>
                <w:b/>
                <w:spacing w:val="-6"/>
              </w:rPr>
              <w:t>Сумма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tblHeader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1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2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pacing w:val="-6"/>
              </w:rPr>
            </w:pPr>
            <w:r>
              <w:rPr>
                <w:spacing w:val="-6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000 01 00 00 00 00 0000 000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firstLine="34"/>
              <w:rPr>
                <w:spacing w:val="-6"/>
              </w:rPr>
            </w:pPr>
            <w:r>
              <w:rPr>
                <w:spacing w:val="-6"/>
              </w:rPr>
              <w:t>Источники внутреннего финансирования дефицитов   бюджетов, всего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000 01 05 00 00 00 0000 000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>1679,6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252"/>
              <w:jc w:val="center"/>
              <w:rPr>
                <w:spacing w:val="-6"/>
              </w:rPr>
            </w:pPr>
            <w:r>
              <w:rPr>
                <w:spacing w:val="-6"/>
              </w:rPr>
              <w:t xml:space="preserve">  -15379,5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000 01 05 02 00 00 0000 500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-15379,5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000 01 05 02 01 00 0000 510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-15379,5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000 01 05 00 00 00 0000 600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17059,1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000 01 05 02 00 00 0000 600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17059,1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000 01 05 02 01 00 0000 610</w:t>
            </w:r>
          </w:p>
        </w:tc>
        <w:tc>
          <w:tcPr>
            <w:tcW w:w="52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rPr>
                <w:spacing w:val="-6"/>
              </w:rPr>
            </w:pPr>
            <w:r>
              <w:rPr>
                <w:spacing w:val="-6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rPr>
                <w:spacing w:val="-6"/>
              </w:rPr>
              <w:t>17059,1</w:t>
            </w:r>
          </w:p>
        </w:tc>
      </w:tr>
    </w:tbl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>Глава Новопетровского сельского поселения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Павловского района                                                                           Е.А. Бессонов</w:t>
      </w: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ind w:left="4962"/>
        <w:jc w:val="right"/>
        <w:rPr>
          <w:sz w:val="28"/>
          <w:szCs w:val="28"/>
        </w:rPr>
      </w:pPr>
    </w:p>
    <w:p>
      <w:pPr>
        <w:tabs>
          <w:tab w:val="center" w:pos="4153"/>
          <w:tab w:val="left" w:pos="4500"/>
          <w:tab w:val="right" w:pos="8306"/>
          <w:tab w:val="right" w:pos="9355"/>
        </w:tabs>
        <w:suppressAutoHyphens w:val="0"/>
        <w:ind w:left="5664"/>
        <w:jc w:val="right"/>
        <w:rPr>
          <w:sz w:val="28"/>
          <w:szCs w:val="28"/>
          <w:lang w:eastAsia="ru-RU"/>
        </w:rPr>
      </w:pPr>
    </w:p>
    <w:sectPr>
      <w:pgSz w:w="11906" w:h="16838"/>
      <w:pgMar w:top="1134" w:right="567" w:bottom="1134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ourier New">
    <w:panose1 w:val="02070309020205020404"/>
    <w:charset w:val="CC"/>
    <w:family w:val="modern"/>
    <w:pitch w:val="default"/>
    <w:sig w:usb0="E0002EFF" w:usb1="C0007843" w:usb2="00000009" w:usb3="00000000" w:csb0="400001FF" w:csb1="FFFF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CC"/>
    <w:family w:val="swiss"/>
    <w:pitch w:val="default"/>
    <w:sig w:usb0="E0002EFF" w:usb1="C000785B" w:usb2="00000009" w:usb3="00000000" w:csb0="400001FF" w:csb1="FFFF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Lucida Sans Unicode">
    <w:panose1 w:val="020B0602030504020204"/>
    <w:charset w:val="CC"/>
    <w:family w:val="swiss"/>
    <w:pitch w:val="default"/>
    <w:sig w:usb0="80001AFF" w:usb1="0000396B" w:usb2="00000000" w:usb3="00000000" w:csb0="200000BF" w:csb1="D7F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567310"/>
    <w:multiLevelType w:val="multilevel"/>
    <w:tmpl w:val="0C567310"/>
    <w:lvl w:ilvl="0" w:tentative="0">
      <w:start w:val="1"/>
      <w:numFmt w:val="decimal"/>
      <w:pStyle w:val="2"/>
      <w:lvlText w:val="%1."/>
      <w:lvlJc w:val="left"/>
      <w:pPr>
        <w:ind w:left="636" w:hanging="360"/>
      </w:pPr>
      <w:rPr>
        <w:rFonts w:cs="Times New Roman"/>
      </w:rPr>
    </w:lvl>
    <w:lvl w:ilvl="1" w:tentative="0">
      <w:start w:val="1"/>
      <w:numFmt w:val="lowerLetter"/>
      <w:lvlText w:val="%2."/>
      <w:lvlJc w:val="left"/>
      <w:pPr>
        <w:ind w:left="1356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076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2796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516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236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4956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5676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39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TrackMoves/>
  <w:documentProtection w:enforcement="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E50D5C"/>
    <w:rsid w:val="00003414"/>
    <w:rsid w:val="00011403"/>
    <w:rsid w:val="00026BAD"/>
    <w:rsid w:val="000418F8"/>
    <w:rsid w:val="000420D7"/>
    <w:rsid w:val="00043083"/>
    <w:rsid w:val="000616D5"/>
    <w:rsid w:val="00082A76"/>
    <w:rsid w:val="0009306A"/>
    <w:rsid w:val="000943A1"/>
    <w:rsid w:val="00094ED8"/>
    <w:rsid w:val="000A5CFF"/>
    <w:rsid w:val="000C3763"/>
    <w:rsid w:val="000D0D37"/>
    <w:rsid w:val="000D5E6C"/>
    <w:rsid w:val="000F001C"/>
    <w:rsid w:val="000F2435"/>
    <w:rsid w:val="00100DC6"/>
    <w:rsid w:val="001057E3"/>
    <w:rsid w:val="001072F7"/>
    <w:rsid w:val="0010775B"/>
    <w:rsid w:val="001108D3"/>
    <w:rsid w:val="00111176"/>
    <w:rsid w:val="00114A40"/>
    <w:rsid w:val="00120DCA"/>
    <w:rsid w:val="00124C5B"/>
    <w:rsid w:val="00127BB1"/>
    <w:rsid w:val="001314E8"/>
    <w:rsid w:val="0014227A"/>
    <w:rsid w:val="001470C5"/>
    <w:rsid w:val="001965F5"/>
    <w:rsid w:val="001A06FB"/>
    <w:rsid w:val="001A0D88"/>
    <w:rsid w:val="001A7577"/>
    <w:rsid w:val="001B73C3"/>
    <w:rsid w:val="001C627D"/>
    <w:rsid w:val="001C6860"/>
    <w:rsid w:val="001D146E"/>
    <w:rsid w:val="001F2F88"/>
    <w:rsid w:val="001F4856"/>
    <w:rsid w:val="001F718C"/>
    <w:rsid w:val="002017D0"/>
    <w:rsid w:val="00203B7F"/>
    <w:rsid w:val="002120BE"/>
    <w:rsid w:val="00216025"/>
    <w:rsid w:val="00222494"/>
    <w:rsid w:val="00231304"/>
    <w:rsid w:val="002416E1"/>
    <w:rsid w:val="00242737"/>
    <w:rsid w:val="002549D1"/>
    <w:rsid w:val="002565CF"/>
    <w:rsid w:val="0025698C"/>
    <w:rsid w:val="002607D7"/>
    <w:rsid w:val="00274931"/>
    <w:rsid w:val="00275B22"/>
    <w:rsid w:val="00276AE7"/>
    <w:rsid w:val="0029148D"/>
    <w:rsid w:val="002A4BA7"/>
    <w:rsid w:val="002C2E29"/>
    <w:rsid w:val="002D257A"/>
    <w:rsid w:val="002E0D74"/>
    <w:rsid w:val="002E33DA"/>
    <w:rsid w:val="002F4F3D"/>
    <w:rsid w:val="002F707D"/>
    <w:rsid w:val="002F7B8D"/>
    <w:rsid w:val="00301AD6"/>
    <w:rsid w:val="00302A87"/>
    <w:rsid w:val="00307B06"/>
    <w:rsid w:val="00312D71"/>
    <w:rsid w:val="00323998"/>
    <w:rsid w:val="00332406"/>
    <w:rsid w:val="00333F10"/>
    <w:rsid w:val="00343264"/>
    <w:rsid w:val="00346FB6"/>
    <w:rsid w:val="0035439B"/>
    <w:rsid w:val="00360814"/>
    <w:rsid w:val="00360827"/>
    <w:rsid w:val="003627EF"/>
    <w:rsid w:val="003636F0"/>
    <w:rsid w:val="0036547E"/>
    <w:rsid w:val="003677E8"/>
    <w:rsid w:val="003753A0"/>
    <w:rsid w:val="00375DB7"/>
    <w:rsid w:val="0039093F"/>
    <w:rsid w:val="003A2079"/>
    <w:rsid w:val="003A463F"/>
    <w:rsid w:val="003A7BBD"/>
    <w:rsid w:val="003D594E"/>
    <w:rsid w:val="003E6E24"/>
    <w:rsid w:val="003F1546"/>
    <w:rsid w:val="00413CC7"/>
    <w:rsid w:val="00425936"/>
    <w:rsid w:val="004345EE"/>
    <w:rsid w:val="00440BEE"/>
    <w:rsid w:val="0044351A"/>
    <w:rsid w:val="00445514"/>
    <w:rsid w:val="0045399D"/>
    <w:rsid w:val="00487116"/>
    <w:rsid w:val="0049382A"/>
    <w:rsid w:val="0049587F"/>
    <w:rsid w:val="004968C4"/>
    <w:rsid w:val="004A139F"/>
    <w:rsid w:val="004A43D9"/>
    <w:rsid w:val="004B3F29"/>
    <w:rsid w:val="004B707D"/>
    <w:rsid w:val="004C15ED"/>
    <w:rsid w:val="004E7504"/>
    <w:rsid w:val="004F12AB"/>
    <w:rsid w:val="004F3964"/>
    <w:rsid w:val="005043E2"/>
    <w:rsid w:val="005260FF"/>
    <w:rsid w:val="00530B26"/>
    <w:rsid w:val="005346A5"/>
    <w:rsid w:val="00540752"/>
    <w:rsid w:val="00543D65"/>
    <w:rsid w:val="00544AEF"/>
    <w:rsid w:val="00546B0C"/>
    <w:rsid w:val="005577F6"/>
    <w:rsid w:val="00561387"/>
    <w:rsid w:val="005633D0"/>
    <w:rsid w:val="00565976"/>
    <w:rsid w:val="0056693F"/>
    <w:rsid w:val="00570A96"/>
    <w:rsid w:val="00574201"/>
    <w:rsid w:val="005820F0"/>
    <w:rsid w:val="00593D0C"/>
    <w:rsid w:val="00594ABC"/>
    <w:rsid w:val="005A5F17"/>
    <w:rsid w:val="005A60D1"/>
    <w:rsid w:val="005A62B0"/>
    <w:rsid w:val="005C2B84"/>
    <w:rsid w:val="005D069C"/>
    <w:rsid w:val="005E14B5"/>
    <w:rsid w:val="00601454"/>
    <w:rsid w:val="00607FD6"/>
    <w:rsid w:val="00614F29"/>
    <w:rsid w:val="006153F5"/>
    <w:rsid w:val="00621DB2"/>
    <w:rsid w:val="006432AA"/>
    <w:rsid w:val="006440AF"/>
    <w:rsid w:val="006452A0"/>
    <w:rsid w:val="00652CDC"/>
    <w:rsid w:val="00662996"/>
    <w:rsid w:val="0067674D"/>
    <w:rsid w:val="00683EA3"/>
    <w:rsid w:val="00685756"/>
    <w:rsid w:val="006A4C9F"/>
    <w:rsid w:val="006A5569"/>
    <w:rsid w:val="006B0398"/>
    <w:rsid w:val="006C2AC1"/>
    <w:rsid w:val="006C4199"/>
    <w:rsid w:val="006E08C4"/>
    <w:rsid w:val="006E6D02"/>
    <w:rsid w:val="006F2D84"/>
    <w:rsid w:val="00700A96"/>
    <w:rsid w:val="00713A1A"/>
    <w:rsid w:val="0072606E"/>
    <w:rsid w:val="007338FF"/>
    <w:rsid w:val="00756E7B"/>
    <w:rsid w:val="00761EB4"/>
    <w:rsid w:val="007809C0"/>
    <w:rsid w:val="00782B7A"/>
    <w:rsid w:val="007862E5"/>
    <w:rsid w:val="007877FA"/>
    <w:rsid w:val="00787B94"/>
    <w:rsid w:val="007B31E3"/>
    <w:rsid w:val="007B7086"/>
    <w:rsid w:val="007C0B63"/>
    <w:rsid w:val="007C1BBD"/>
    <w:rsid w:val="007D07A4"/>
    <w:rsid w:val="007D4017"/>
    <w:rsid w:val="007E17C6"/>
    <w:rsid w:val="007E673D"/>
    <w:rsid w:val="007E6BAE"/>
    <w:rsid w:val="007E7E5D"/>
    <w:rsid w:val="007F03E8"/>
    <w:rsid w:val="007F1EDA"/>
    <w:rsid w:val="007F1F05"/>
    <w:rsid w:val="00801866"/>
    <w:rsid w:val="00801DB8"/>
    <w:rsid w:val="00805367"/>
    <w:rsid w:val="00812515"/>
    <w:rsid w:val="00812A8B"/>
    <w:rsid w:val="008156F6"/>
    <w:rsid w:val="00833A22"/>
    <w:rsid w:val="00850878"/>
    <w:rsid w:val="00851E9E"/>
    <w:rsid w:val="008672AC"/>
    <w:rsid w:val="0087107A"/>
    <w:rsid w:val="00875F00"/>
    <w:rsid w:val="00890433"/>
    <w:rsid w:val="00890B02"/>
    <w:rsid w:val="008A2940"/>
    <w:rsid w:val="008B2323"/>
    <w:rsid w:val="008C4820"/>
    <w:rsid w:val="008D142C"/>
    <w:rsid w:val="008D2175"/>
    <w:rsid w:val="008D2DBD"/>
    <w:rsid w:val="008D33EA"/>
    <w:rsid w:val="008D689E"/>
    <w:rsid w:val="008E47EF"/>
    <w:rsid w:val="009015F4"/>
    <w:rsid w:val="00903461"/>
    <w:rsid w:val="0091579F"/>
    <w:rsid w:val="009230F8"/>
    <w:rsid w:val="009236C5"/>
    <w:rsid w:val="009240A3"/>
    <w:rsid w:val="0093731E"/>
    <w:rsid w:val="009466CD"/>
    <w:rsid w:val="009550A9"/>
    <w:rsid w:val="00955536"/>
    <w:rsid w:val="00962D93"/>
    <w:rsid w:val="00964913"/>
    <w:rsid w:val="00970D19"/>
    <w:rsid w:val="00970D73"/>
    <w:rsid w:val="009748BD"/>
    <w:rsid w:val="00982E0B"/>
    <w:rsid w:val="00992256"/>
    <w:rsid w:val="009938E8"/>
    <w:rsid w:val="009942A7"/>
    <w:rsid w:val="00997267"/>
    <w:rsid w:val="009A407B"/>
    <w:rsid w:val="009A7505"/>
    <w:rsid w:val="009C2B4E"/>
    <w:rsid w:val="009C3C08"/>
    <w:rsid w:val="009C45F5"/>
    <w:rsid w:val="009D0D93"/>
    <w:rsid w:val="009D6503"/>
    <w:rsid w:val="009E1F44"/>
    <w:rsid w:val="009F4FD1"/>
    <w:rsid w:val="00A0018D"/>
    <w:rsid w:val="00A02FAF"/>
    <w:rsid w:val="00A05155"/>
    <w:rsid w:val="00A056FA"/>
    <w:rsid w:val="00A10E3D"/>
    <w:rsid w:val="00A12E48"/>
    <w:rsid w:val="00A201C8"/>
    <w:rsid w:val="00A21352"/>
    <w:rsid w:val="00A30845"/>
    <w:rsid w:val="00A32CA0"/>
    <w:rsid w:val="00A32E2D"/>
    <w:rsid w:val="00A37DF3"/>
    <w:rsid w:val="00A44C80"/>
    <w:rsid w:val="00A5347D"/>
    <w:rsid w:val="00A54148"/>
    <w:rsid w:val="00A56F22"/>
    <w:rsid w:val="00A70F89"/>
    <w:rsid w:val="00A81C45"/>
    <w:rsid w:val="00A9513F"/>
    <w:rsid w:val="00AB77C0"/>
    <w:rsid w:val="00AD2E80"/>
    <w:rsid w:val="00AE0FBC"/>
    <w:rsid w:val="00B01D4E"/>
    <w:rsid w:val="00B04157"/>
    <w:rsid w:val="00B0458D"/>
    <w:rsid w:val="00B116B6"/>
    <w:rsid w:val="00B12B12"/>
    <w:rsid w:val="00B14C73"/>
    <w:rsid w:val="00B17445"/>
    <w:rsid w:val="00B258E5"/>
    <w:rsid w:val="00B35502"/>
    <w:rsid w:val="00B36AD6"/>
    <w:rsid w:val="00B44071"/>
    <w:rsid w:val="00B74C1C"/>
    <w:rsid w:val="00B760FF"/>
    <w:rsid w:val="00B82574"/>
    <w:rsid w:val="00B82FF3"/>
    <w:rsid w:val="00B87C28"/>
    <w:rsid w:val="00B87C3E"/>
    <w:rsid w:val="00B957A0"/>
    <w:rsid w:val="00B95FE4"/>
    <w:rsid w:val="00BB0D64"/>
    <w:rsid w:val="00BB0DFF"/>
    <w:rsid w:val="00BB6086"/>
    <w:rsid w:val="00BC7B69"/>
    <w:rsid w:val="00BD02FD"/>
    <w:rsid w:val="00BD1588"/>
    <w:rsid w:val="00BD3116"/>
    <w:rsid w:val="00C02F77"/>
    <w:rsid w:val="00C2274D"/>
    <w:rsid w:val="00C236B8"/>
    <w:rsid w:val="00C3030D"/>
    <w:rsid w:val="00C412B4"/>
    <w:rsid w:val="00C43C54"/>
    <w:rsid w:val="00C4578C"/>
    <w:rsid w:val="00C5112B"/>
    <w:rsid w:val="00C516DC"/>
    <w:rsid w:val="00C55517"/>
    <w:rsid w:val="00C56029"/>
    <w:rsid w:val="00C62344"/>
    <w:rsid w:val="00C63AB4"/>
    <w:rsid w:val="00C65823"/>
    <w:rsid w:val="00C8309B"/>
    <w:rsid w:val="00C9366B"/>
    <w:rsid w:val="00CA15C1"/>
    <w:rsid w:val="00CA3C69"/>
    <w:rsid w:val="00CA66EE"/>
    <w:rsid w:val="00CC41A6"/>
    <w:rsid w:val="00CC5459"/>
    <w:rsid w:val="00CD5A3F"/>
    <w:rsid w:val="00CF6D61"/>
    <w:rsid w:val="00D13606"/>
    <w:rsid w:val="00D23F90"/>
    <w:rsid w:val="00D301D0"/>
    <w:rsid w:val="00D44456"/>
    <w:rsid w:val="00D52973"/>
    <w:rsid w:val="00D52AA9"/>
    <w:rsid w:val="00D64A19"/>
    <w:rsid w:val="00D66182"/>
    <w:rsid w:val="00D70AB7"/>
    <w:rsid w:val="00D74BB2"/>
    <w:rsid w:val="00D93255"/>
    <w:rsid w:val="00D95187"/>
    <w:rsid w:val="00DA653F"/>
    <w:rsid w:val="00DB1EBA"/>
    <w:rsid w:val="00DD4EDE"/>
    <w:rsid w:val="00DE1990"/>
    <w:rsid w:val="00DE5821"/>
    <w:rsid w:val="00DF3E20"/>
    <w:rsid w:val="00DF3F60"/>
    <w:rsid w:val="00E048A7"/>
    <w:rsid w:val="00E1360C"/>
    <w:rsid w:val="00E142E1"/>
    <w:rsid w:val="00E301B7"/>
    <w:rsid w:val="00E410A6"/>
    <w:rsid w:val="00E46C7E"/>
    <w:rsid w:val="00E50D5C"/>
    <w:rsid w:val="00E6350E"/>
    <w:rsid w:val="00E66D81"/>
    <w:rsid w:val="00E744B8"/>
    <w:rsid w:val="00E81385"/>
    <w:rsid w:val="00E855EB"/>
    <w:rsid w:val="00E865D9"/>
    <w:rsid w:val="00E87B17"/>
    <w:rsid w:val="00E9341B"/>
    <w:rsid w:val="00EB1235"/>
    <w:rsid w:val="00EB1FA0"/>
    <w:rsid w:val="00EB68C4"/>
    <w:rsid w:val="00EC0F18"/>
    <w:rsid w:val="00EC1FA2"/>
    <w:rsid w:val="00EC7356"/>
    <w:rsid w:val="00ED1D3F"/>
    <w:rsid w:val="00EF3143"/>
    <w:rsid w:val="00F022FC"/>
    <w:rsid w:val="00F3461D"/>
    <w:rsid w:val="00F37461"/>
    <w:rsid w:val="00F4180A"/>
    <w:rsid w:val="00F451DD"/>
    <w:rsid w:val="00F4651A"/>
    <w:rsid w:val="00F7410E"/>
    <w:rsid w:val="00F74711"/>
    <w:rsid w:val="00F74C1B"/>
    <w:rsid w:val="00F76DDE"/>
    <w:rsid w:val="00F84DF7"/>
    <w:rsid w:val="00F96618"/>
    <w:rsid w:val="00FC040A"/>
    <w:rsid w:val="00FC278A"/>
    <w:rsid w:val="00FC4BD1"/>
    <w:rsid w:val="00FC7324"/>
    <w:rsid w:val="00FD1AAD"/>
    <w:rsid w:val="00FD265B"/>
    <w:rsid w:val="00FD6453"/>
    <w:rsid w:val="00FE5BCD"/>
    <w:rsid w:val="00FF425A"/>
    <w:rsid w:val="00FF6C37"/>
    <w:rsid w:val="724256C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nhideWhenUsed="0" w:uiPriority="99" w:semiHidden="0" w:name="List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uiPriority="1" w:name="Default Paragraph Font"/>
    <w:lsdException w:unhideWhenUsed="0" w:uiPriority="99" w:semiHidden="0" w:name="Body Text"/>
    <w:lsdException w:qFormat="1" w:unhideWhenUsed="0" w:uiPriority="99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semiHidden="0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ar-SA" w:bidi="ar-SA"/>
    </w:rPr>
  </w:style>
  <w:style w:type="paragraph" w:styleId="2">
    <w:name w:val="heading 1"/>
    <w:basedOn w:val="1"/>
    <w:next w:val="1"/>
    <w:link w:val="16"/>
    <w:qFormat/>
    <w:uiPriority w:val="99"/>
    <w:pPr>
      <w:keepNext/>
      <w:numPr>
        <w:ilvl w:val="0"/>
        <w:numId w:val="1"/>
      </w:numPr>
      <w:suppressAutoHyphens w:val="0"/>
      <w:spacing w:line="348" w:lineRule="auto"/>
      <w:jc w:val="both"/>
      <w:outlineLvl w:val="0"/>
    </w:pPr>
    <w:rPr>
      <w:sz w:val="28"/>
      <w:szCs w:val="20"/>
      <w:lang w:eastAsia="zh-CN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uiPriority w:val="99"/>
    <w:rPr>
      <w:rFonts w:cs="Times New Roman"/>
      <w:color w:val="0000FF"/>
      <w:u w:val="single"/>
    </w:rPr>
  </w:style>
  <w:style w:type="character" w:styleId="6">
    <w:name w:val="page number"/>
    <w:qFormat/>
    <w:uiPriority w:val="99"/>
    <w:rPr>
      <w:rFonts w:ascii="Times New Roman" w:hAnsi="Times New Roman" w:cs="Times New Roman"/>
      <w:sz w:val="28"/>
      <w:lang w:val="ru-RU" w:eastAsia="en-US"/>
    </w:rPr>
  </w:style>
  <w:style w:type="paragraph" w:styleId="7">
    <w:name w:val="Balloon Text"/>
    <w:basedOn w:val="1"/>
    <w:link w:val="26"/>
    <w:qFormat/>
    <w:uiPriority w:val="99"/>
    <w:pPr>
      <w:widowControl w:val="0"/>
      <w:suppressAutoHyphens w:val="0"/>
      <w:autoSpaceDE w:val="0"/>
    </w:pPr>
    <w:rPr>
      <w:rFonts w:ascii="Tahoma" w:hAnsi="Tahoma" w:eastAsia="Arial Unicode MS" w:cs="Tahoma"/>
      <w:sz w:val="16"/>
      <w:szCs w:val="16"/>
      <w:lang w:eastAsia="zh-CN"/>
    </w:rPr>
  </w:style>
  <w:style w:type="paragraph" w:styleId="8">
    <w:name w:val="caption"/>
    <w:basedOn w:val="1"/>
    <w:qFormat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styleId="9">
    <w:name w:val="header"/>
    <w:basedOn w:val="1"/>
    <w:link w:val="20"/>
    <w:uiPriority w:val="99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paragraph" w:styleId="10">
    <w:name w:val="Body Text"/>
    <w:basedOn w:val="1"/>
    <w:link w:val="23"/>
    <w:uiPriority w:val="99"/>
    <w:pPr>
      <w:widowControl w:val="0"/>
      <w:suppressAutoHyphens w:val="0"/>
      <w:autoSpaceDE w:val="0"/>
      <w:spacing w:after="120"/>
    </w:pPr>
    <w:rPr>
      <w:rFonts w:eastAsia="Arial Unicode MS" w:cs="Tahoma"/>
      <w:lang w:eastAsia="zh-CN"/>
    </w:rPr>
  </w:style>
  <w:style w:type="paragraph" w:styleId="11">
    <w:name w:val="Body Text Indent"/>
    <w:basedOn w:val="1"/>
    <w:link w:val="27"/>
    <w:semiHidden/>
    <w:qFormat/>
    <w:uiPriority w:val="99"/>
    <w:pPr>
      <w:spacing w:after="120"/>
      <w:ind w:left="283"/>
    </w:pPr>
  </w:style>
  <w:style w:type="paragraph" w:styleId="12">
    <w:name w:val="footer"/>
    <w:basedOn w:val="1"/>
    <w:link w:val="25"/>
    <w:uiPriority w:val="99"/>
    <w:pPr>
      <w:widowControl w:val="0"/>
      <w:tabs>
        <w:tab w:val="center" w:pos="4677"/>
        <w:tab w:val="right" w:pos="9355"/>
      </w:tabs>
      <w:suppressAutoHyphens w:val="0"/>
      <w:autoSpaceDE w:val="0"/>
    </w:pPr>
    <w:rPr>
      <w:rFonts w:eastAsia="Arial Unicode MS" w:cs="Tahoma"/>
      <w:lang w:eastAsia="zh-CN"/>
    </w:rPr>
  </w:style>
  <w:style w:type="paragraph" w:styleId="13">
    <w:name w:val="List"/>
    <w:basedOn w:val="10"/>
    <w:uiPriority w:val="99"/>
  </w:style>
  <w:style w:type="paragraph" w:styleId="14">
    <w:name w:val="Normal (Web)"/>
    <w:basedOn w:val="1"/>
    <w:unhideWhenUsed/>
    <w:locked/>
    <w:uiPriority w:val="99"/>
    <w:pPr>
      <w:suppressAutoHyphens w:val="0"/>
      <w:spacing w:before="100" w:beforeAutospacing="1" w:after="100" w:afterAutospacing="1"/>
    </w:pPr>
    <w:rPr>
      <w:lang w:eastAsia="ru-RU"/>
    </w:rPr>
  </w:style>
  <w:style w:type="table" w:styleId="15">
    <w:name w:val="Table Grid"/>
    <w:basedOn w:val="4"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Заголовок 1 Знак"/>
    <w:link w:val="2"/>
    <w:locked/>
    <w:uiPriority w:val="99"/>
    <w:rPr>
      <w:rFonts w:ascii="Times New Roman" w:hAnsi="Times New Roman" w:cs="Times New Roman"/>
      <w:sz w:val="20"/>
      <w:szCs w:val="20"/>
      <w:lang w:eastAsia="zh-CN"/>
    </w:rPr>
  </w:style>
  <w:style w:type="paragraph" w:customStyle="1" w:styleId="17">
    <w:name w:val="Основной текст 21"/>
    <w:basedOn w:val="1"/>
    <w:uiPriority w:val="99"/>
    <w:pPr>
      <w:jc w:val="center"/>
    </w:pPr>
    <w:rPr>
      <w:sz w:val="28"/>
      <w:szCs w:val="20"/>
    </w:rPr>
  </w:style>
  <w:style w:type="paragraph" w:styleId="18">
    <w:name w:val="List Paragraph"/>
    <w:basedOn w:val="1"/>
    <w:qFormat/>
    <w:uiPriority w:val="99"/>
    <w:pPr>
      <w:ind w:left="720"/>
      <w:contextualSpacing/>
    </w:pPr>
  </w:style>
  <w:style w:type="paragraph" w:customStyle="1" w:styleId="19">
    <w:name w:val="Текст1"/>
    <w:basedOn w:val="1"/>
    <w:uiPriority w:val="99"/>
    <w:pPr>
      <w:suppressAutoHyphens w:val="0"/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20">
    <w:name w:val="Верхний колонтитул Знак"/>
    <w:link w:val="9"/>
    <w:locked/>
    <w:uiPriority w:val="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21">
    <w:name w:val="обычный_"/>
    <w:basedOn w:val="1"/>
    <w:uiPriority w:val="99"/>
    <w:pPr>
      <w:widowControl w:val="0"/>
      <w:suppressAutoHyphens w:val="0"/>
      <w:jc w:val="both"/>
    </w:pPr>
    <w:rPr>
      <w:sz w:val="28"/>
      <w:szCs w:val="28"/>
      <w:lang w:eastAsia="en-US"/>
    </w:rPr>
  </w:style>
  <w:style w:type="paragraph" w:customStyle="1" w:styleId="22">
    <w:name w:val="Table Contents"/>
    <w:basedOn w:val="1"/>
    <w:uiPriority w:val="99"/>
    <w:pPr>
      <w:widowControl w:val="0"/>
      <w:suppressAutoHyphens w:val="0"/>
      <w:autoSpaceDE w:val="0"/>
    </w:pPr>
    <w:rPr>
      <w:rFonts w:eastAsia="Arial Unicode MS" w:cs="Tahoma"/>
      <w:lang w:eastAsia="zh-CN"/>
    </w:rPr>
  </w:style>
  <w:style w:type="character" w:customStyle="1" w:styleId="23">
    <w:name w:val="Основной текст Знак"/>
    <w:link w:val="10"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paragraph" w:customStyle="1" w:styleId="24">
    <w:name w:val="ConsTitle"/>
    <w:uiPriority w:val="99"/>
    <w:pPr>
      <w:widowControl w:val="0"/>
      <w:suppressAutoHyphens/>
      <w:autoSpaceDE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zh-CN" w:bidi="ar-SA"/>
    </w:rPr>
  </w:style>
  <w:style w:type="character" w:customStyle="1" w:styleId="25">
    <w:name w:val="Нижний колонтитул Знак"/>
    <w:link w:val="12"/>
    <w:qFormat/>
    <w:locked/>
    <w:uiPriority w:val="99"/>
    <w:rPr>
      <w:rFonts w:ascii="Times New Roman" w:hAnsi="Times New Roman" w:eastAsia="Arial Unicode MS" w:cs="Tahoma"/>
      <w:sz w:val="24"/>
      <w:szCs w:val="24"/>
      <w:lang w:eastAsia="zh-CN"/>
    </w:rPr>
  </w:style>
  <w:style w:type="character" w:customStyle="1" w:styleId="26">
    <w:name w:val="Текст выноски Знак"/>
    <w:link w:val="7"/>
    <w:locked/>
    <w:uiPriority w:val="99"/>
    <w:rPr>
      <w:rFonts w:ascii="Tahoma" w:hAnsi="Tahoma" w:eastAsia="Arial Unicode MS" w:cs="Tahoma"/>
      <w:sz w:val="16"/>
      <w:szCs w:val="16"/>
      <w:lang w:eastAsia="zh-CN"/>
    </w:rPr>
  </w:style>
  <w:style w:type="character" w:customStyle="1" w:styleId="27">
    <w:name w:val="Основной текст с отступом Знак"/>
    <w:link w:val="11"/>
    <w:semiHidden/>
    <w:qFormat/>
    <w:locked/>
    <w:uiPriority w:val="9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28">
    <w:name w:val="обычный_ Знак Знак"/>
    <w:basedOn w:val="1"/>
    <w:qFormat/>
    <w:uiPriority w:val="99"/>
    <w:pPr>
      <w:suppressAutoHyphens w:val="0"/>
      <w:autoSpaceDE w:val="0"/>
      <w:autoSpaceDN w:val="0"/>
      <w:adjustRightInd w:val="0"/>
      <w:spacing w:after="200" w:line="276" w:lineRule="auto"/>
      <w:ind w:firstLine="720"/>
    </w:pPr>
    <w:rPr>
      <w:rFonts w:eastAsia="Calibri"/>
      <w:szCs w:val="28"/>
      <w:lang w:eastAsia="en-US"/>
    </w:rPr>
  </w:style>
  <w:style w:type="character" w:customStyle="1" w:styleId="29">
    <w:name w:val="Absatz-Standardschriftart"/>
    <w:qFormat/>
    <w:uiPriority w:val="99"/>
  </w:style>
  <w:style w:type="character" w:customStyle="1" w:styleId="30">
    <w:name w:val="Основной шрифт абзаца2"/>
    <w:uiPriority w:val="99"/>
  </w:style>
  <w:style w:type="character" w:customStyle="1" w:styleId="31">
    <w:name w:val="WW-Absatz-Standardschriftart"/>
    <w:uiPriority w:val="99"/>
  </w:style>
  <w:style w:type="character" w:customStyle="1" w:styleId="32">
    <w:name w:val="Основной шрифт абзаца1"/>
    <w:uiPriority w:val="99"/>
  </w:style>
  <w:style w:type="paragraph" w:customStyle="1" w:styleId="33">
    <w:name w:val="Заголовок1"/>
    <w:basedOn w:val="1"/>
    <w:next w:val="10"/>
    <w:uiPriority w:val="99"/>
    <w:pPr>
      <w:keepNext/>
      <w:widowControl w:val="0"/>
      <w:suppressAutoHyphens w:val="0"/>
      <w:autoSpaceDE w:val="0"/>
      <w:spacing w:before="240" w:after="120"/>
    </w:pPr>
    <w:rPr>
      <w:rFonts w:ascii="Arial" w:hAnsi="Arial" w:eastAsia="Microsoft YaHei" w:cs="Mangal"/>
      <w:sz w:val="28"/>
      <w:szCs w:val="28"/>
      <w:lang w:eastAsia="zh-CN"/>
    </w:rPr>
  </w:style>
  <w:style w:type="paragraph" w:customStyle="1" w:styleId="34">
    <w:name w:val="Указатель2"/>
    <w:basedOn w:val="1"/>
    <w:qFormat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5">
    <w:name w:val="Название объекта1"/>
    <w:basedOn w:val="1"/>
    <w:uiPriority w:val="99"/>
    <w:pPr>
      <w:widowControl w:val="0"/>
      <w:suppressLineNumbers/>
      <w:suppressAutoHyphens w:val="0"/>
      <w:autoSpaceDE w:val="0"/>
      <w:spacing w:before="120" w:after="120"/>
    </w:pPr>
    <w:rPr>
      <w:rFonts w:eastAsia="Arial Unicode MS" w:cs="Mangal"/>
      <w:i/>
      <w:iCs/>
      <w:lang w:eastAsia="zh-CN"/>
    </w:rPr>
  </w:style>
  <w:style w:type="paragraph" w:customStyle="1" w:styleId="36">
    <w:name w:val="Указатель1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Mangal"/>
      <w:lang w:eastAsia="zh-CN"/>
    </w:rPr>
  </w:style>
  <w:style w:type="paragraph" w:customStyle="1" w:styleId="37">
    <w:name w:val="Содержимое таблицы"/>
    <w:basedOn w:val="1"/>
    <w:uiPriority w:val="99"/>
    <w:pPr>
      <w:widowControl w:val="0"/>
      <w:suppressLineNumbers/>
      <w:suppressAutoHyphens w:val="0"/>
      <w:autoSpaceDE w:val="0"/>
    </w:pPr>
    <w:rPr>
      <w:rFonts w:eastAsia="Arial Unicode MS" w:cs="Tahoma"/>
      <w:lang w:eastAsia="zh-CN"/>
    </w:rPr>
  </w:style>
  <w:style w:type="paragraph" w:customStyle="1" w:styleId="38">
    <w:name w:val="Заголовок таблицы"/>
    <w:basedOn w:val="37"/>
    <w:uiPriority w:val="99"/>
    <w:pPr>
      <w:jc w:val="center"/>
    </w:pPr>
    <w:rPr>
      <w:b/>
      <w:bCs/>
    </w:rPr>
  </w:style>
  <w:style w:type="paragraph" w:customStyle="1" w:styleId="39">
    <w:name w:val="ConsNormal"/>
    <w:uiPriority w:val="0"/>
    <w:pPr>
      <w:widowControl w:val="0"/>
      <w:autoSpaceDE w:val="0"/>
      <w:autoSpaceDN w:val="0"/>
      <w:adjustRightInd w:val="0"/>
      <w:ind w:right="19772" w:firstLine="720"/>
    </w:pPr>
    <w:rPr>
      <w:rFonts w:ascii="Arial" w:hAnsi="Arial" w:eastAsia="Times New Roman" w:cs="Arial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41A64-BBA4-4608-8F13-DEE2F7CA48A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22</Pages>
  <Words>6743</Words>
  <Characters>38440</Characters>
  <Lines>320</Lines>
  <Paragraphs>90</Paragraphs>
  <TotalTime>8326</TotalTime>
  <ScaleCrop>false</ScaleCrop>
  <LinksUpToDate>false</LinksUpToDate>
  <CharactersWithSpaces>45093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2014-11-13T09:49:00Z</dcterms:created>
  <dc:creator>финансист</dc:creator>
  <cp:lastModifiedBy>пользователь</cp:lastModifiedBy>
  <cp:lastPrinted>2024-03-20T11:34:15Z</cp:lastPrinted>
  <dcterms:modified xsi:type="dcterms:W3CDTF">2024-03-20T11:34:47Z</dcterms:modified>
  <cp:revision>187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1049-12.2.0.13489</vt:lpwstr>
  </property>
  <property fmtid="{D5CDD505-2E9C-101B-9397-08002B2CF9AE}" pid="3" name="ICV">
    <vt:lpwstr>2F1275B613C64DBFB11A61D8EE2A34FB_12</vt:lpwstr>
  </property>
</Properties>
</file>